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4FF1" w14:textId="191801B0" w:rsidR="005A5D8F" w:rsidRPr="00216088" w:rsidRDefault="005A5D8F" w:rsidP="005F042A">
      <w:pPr>
        <w:pStyle w:val="01-Headline"/>
      </w:pPr>
      <w:r w:rsidRPr="00216088">
        <w:rPr>
          <w:lang w:bidi="ar-SA"/>
        </w:rPr>
        <mc:AlternateContent>
          <mc:Choice Requires="wps">
            <w:drawing>
              <wp:anchor distT="4294967292" distB="4294967292" distL="114300" distR="114300" simplePos="0" relativeHeight="251659264"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72B46"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DJGT9/vwEAAGgDAAAOAAAAAAAAAAAAAAAAAC4CAABk&#10;cnMvZTJvRG9jLnhtbFBLAQItABQABgAIAAAAIQC1+8Wo2wAAAAcBAAAPAAAAAAAAAAAAAAAAABkE&#10;AABkcnMvZG93bnJldi54bWxQSwUGAAAAAAQABADzAAAAIQUAAAAA&#10;" strokeweight=".45pt">
                <w10:wrap anchorx="page" anchory="page"/>
              </v:line>
            </w:pict>
          </mc:Fallback>
        </mc:AlternateContent>
      </w:r>
      <w:r w:rsidRPr="00216088">
        <w:rPr>
          <w:lang w:bidi="ar-SA"/>
        </w:rPr>
        <mc:AlternateContent>
          <mc:Choice Requires="wps">
            <w:drawing>
              <wp:anchor distT="4294967292" distB="4294967292" distL="114300" distR="114300" simplePos="0" relativeHeight="251660288"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1C9C"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HT0r6u+AQAAaAMAAA4AAAAAAAAAAAAAAAAALgIAAGRy&#10;cy9lMm9Eb2MueG1sUEsBAi0AFAAGAAgAAAAhALX7xajbAAAABwEAAA8AAAAAAAAAAAAAAAAAGAQA&#10;AGRycy9kb3ducmV2LnhtbFBLBQYAAAAABAAEAPMAAAAgBQAAAAA=&#10;" strokeweight=".45pt">
                <w10:wrap anchorx="page" anchory="page"/>
              </v:line>
            </w:pict>
          </mc:Fallback>
        </mc:AlternateContent>
      </w:r>
      <w:r w:rsidR="001A6C1F">
        <w:rPr>
          <w:lang w:bidi="ar-SA"/>
        </w:rPr>
        <w:t>Weichenstellung auf dem Weg zum Trust Center Nutzfahrzeug: Der DTCO 4.1 kommt</w:t>
      </w:r>
    </w:p>
    <w:p w14:paraId="26028FE2" w14:textId="106300DC" w:rsidR="00A311B4" w:rsidRPr="00702344" w:rsidRDefault="00B47322" w:rsidP="00702344">
      <w:pPr>
        <w:pStyle w:val="02-Bullet"/>
      </w:pPr>
      <w:r w:rsidRPr="00702344">
        <w:t xml:space="preserve">Mit der Kontrolle der EU-Richtlinien zu Kabotage und Arbeitnehmerentsendung </w:t>
      </w:r>
      <w:r w:rsidR="00EC27E9" w:rsidRPr="00702344">
        <w:t>wird</w:t>
      </w:r>
      <w:r w:rsidRPr="00702344">
        <w:t xml:space="preserve"> der Tachograph </w:t>
      </w:r>
      <w:r w:rsidR="00D55646" w:rsidRPr="00702344">
        <w:t xml:space="preserve">zukünftig </w:t>
      </w:r>
      <w:r w:rsidRPr="00702344">
        <w:t>völlig neue Kontrollfunktionen</w:t>
      </w:r>
      <w:r w:rsidR="00EC27E9" w:rsidRPr="00702344">
        <w:t xml:space="preserve"> erhalten</w:t>
      </w:r>
    </w:p>
    <w:p w14:paraId="5578C1C6" w14:textId="1189191A" w:rsidR="00A311B4" w:rsidRPr="00702344" w:rsidRDefault="00667903" w:rsidP="00702344">
      <w:pPr>
        <w:pStyle w:val="02-Bullet"/>
      </w:pPr>
      <w:bookmarkStart w:id="0" w:name="OLE_LINK24"/>
      <w:bookmarkStart w:id="1" w:name="OLE_LINK25"/>
      <w:r w:rsidRPr="00702344">
        <w:t>Ab 21.8.2023 ist der neue Tachograph Pflicht in allen neu regist</w:t>
      </w:r>
      <w:r w:rsidR="7E2A8204" w:rsidRPr="00702344">
        <w:t>r</w:t>
      </w:r>
      <w:r w:rsidRPr="00702344">
        <w:t>ierten Nutzfahrzeugen</w:t>
      </w:r>
    </w:p>
    <w:bookmarkEnd w:id="0"/>
    <w:bookmarkEnd w:id="1"/>
    <w:p w14:paraId="14AEBF18" w14:textId="7B5A8572" w:rsidR="005A5D8F" w:rsidRDefault="00FF37E1" w:rsidP="007B5E78">
      <w:pPr>
        <w:pStyle w:val="03-Text"/>
      </w:pPr>
      <w:r>
        <w:t>Villingen-Schwenningen</w:t>
      </w:r>
      <w:r w:rsidR="005A5D8F" w:rsidRPr="00216088">
        <w:t xml:space="preserve">, </w:t>
      </w:r>
      <w:r w:rsidR="00702344">
        <w:t xml:space="preserve">1. September </w:t>
      </w:r>
      <w:r>
        <w:t>2021</w:t>
      </w:r>
      <w:r w:rsidR="005A5D8F" w:rsidRPr="00216088">
        <w:t xml:space="preserve">. </w:t>
      </w:r>
      <w:r w:rsidR="001A6C1F">
        <w:t xml:space="preserve">Continental hat die Arbeit am intelligenten Tachographen der zweiten Generation begonnen. Durch die Veröffentlichung der Spezifikationen für </w:t>
      </w:r>
      <w:r>
        <w:t>die kommende Version des digitalen</w:t>
      </w:r>
      <w:r w:rsidR="001A6C1F">
        <w:t xml:space="preserve"> Fahrtenschreiber</w:t>
      </w:r>
      <w:r>
        <w:t>s</w:t>
      </w:r>
      <w:r w:rsidR="001A6C1F">
        <w:t xml:space="preserve"> tritt das Team von Hard- und Softwareingenieuren, Rechts-, Logistik- und Politik-Experten mit Zentrum in Villingen-Schwenni</w:t>
      </w:r>
      <w:r>
        <w:t>n</w:t>
      </w:r>
      <w:r w:rsidR="001A6C1F">
        <w:t>gen im Schwarzwald in die nächste Phase der Entwicklung und Industrialisierung ein.</w:t>
      </w:r>
    </w:p>
    <w:p w14:paraId="53530971" w14:textId="040B719C" w:rsidR="001A6C1F" w:rsidRPr="00702344" w:rsidRDefault="001A6C1F" w:rsidP="00702344">
      <w:pPr>
        <w:pStyle w:val="03-Text"/>
      </w:pPr>
      <w:r w:rsidRPr="00702344">
        <w:t>„Wir haben bereits in den vergangenen Monaten umfangreiche Vorarbeiten unternommen – parallel zur Arbeit am aktuellen Upgrade DTCO 4.0e</w:t>
      </w:r>
      <w:r w:rsidR="00FF37E1" w:rsidRPr="00702344">
        <w:t>, bei dem wir vor allem das Handling und die Geschwindigkeit verbessert haben</w:t>
      </w:r>
      <w:r w:rsidR="00FF320D" w:rsidRPr="00702344">
        <w:t>“, berichtet Dirk Gandras, für die Tachographen zuständiger Programmleiter im Geschäftssegment Commercial Vehicle Fleet Services bei Continental.</w:t>
      </w:r>
      <w:r w:rsidRPr="00702344">
        <w:t xml:space="preserve"> </w:t>
      </w:r>
      <w:r w:rsidR="00FF320D" w:rsidRPr="00702344">
        <w:t>„</w:t>
      </w:r>
      <w:r w:rsidRPr="00702344">
        <w:t>Jetzt sind wir froh, alle erforderlichen Informationen auf de</w:t>
      </w:r>
      <w:r w:rsidR="00387FCA" w:rsidRPr="00702344">
        <w:t>m</w:t>
      </w:r>
      <w:r w:rsidRPr="00702344">
        <w:t xml:space="preserve"> Tisch zu haben und endlich loslegen zu können</w:t>
      </w:r>
      <w:r w:rsidR="00B47322" w:rsidRPr="00702344">
        <w:t>.</w:t>
      </w:r>
      <w:r w:rsidRPr="00702344">
        <w:t xml:space="preserve"> </w:t>
      </w:r>
      <w:r w:rsidR="00387FCA" w:rsidRPr="00702344">
        <w:t xml:space="preserve">Wir werden alles </w:t>
      </w:r>
      <w:r w:rsidR="01B6C281" w:rsidRPr="00702344">
        <w:t>daransetzen</w:t>
      </w:r>
      <w:r w:rsidR="00387FCA" w:rsidRPr="00702344">
        <w:t>,</w:t>
      </w:r>
      <w:r w:rsidR="00B47322" w:rsidRPr="00702344">
        <w:t xml:space="preserve"> </w:t>
      </w:r>
      <w:r w:rsidR="00387FCA" w:rsidRPr="00702344">
        <w:t xml:space="preserve">die oft komplizierten </w:t>
      </w:r>
      <w:r w:rsidR="00FF37E1" w:rsidRPr="00702344">
        <w:t xml:space="preserve">politischen </w:t>
      </w:r>
      <w:r w:rsidR="00387FCA" w:rsidRPr="00702344">
        <w:t>Regelungen in unserem Tachographen so abzubilden, dass er verständlich</w:t>
      </w:r>
      <w:r w:rsidR="00FF37E1" w:rsidRPr="00702344">
        <w:t xml:space="preserve"> ist</w:t>
      </w:r>
      <w:r w:rsidR="00387FCA" w:rsidRPr="00702344">
        <w:t xml:space="preserve"> und ohne Sorgen bedient werden kann</w:t>
      </w:r>
      <w:r w:rsidR="00FF320D" w:rsidRPr="00702344">
        <w:t>.</w:t>
      </w:r>
      <w:r w:rsidR="00667903" w:rsidRPr="00702344">
        <w:t xml:space="preserve"> Zugleich peilen wir an, die neue Generation ebenso frühzeitig ausliefern zu können</w:t>
      </w:r>
      <w:r w:rsidR="00661175">
        <w:t>,</w:t>
      </w:r>
      <w:r w:rsidR="00667903" w:rsidRPr="00702344">
        <w:t xml:space="preserve"> wie uns das bei der aktuellen Generation DTCO 4.0 gelungen ist.</w:t>
      </w:r>
      <w:r w:rsidR="00387FCA" w:rsidRPr="00702344">
        <w:t>“</w:t>
      </w:r>
      <w:r w:rsidR="00667903" w:rsidRPr="00702344">
        <w:t xml:space="preserve"> Zwei Jahre nach der Veröffentlichung de</w:t>
      </w:r>
      <w:r w:rsidR="00912830" w:rsidRPr="00702344">
        <w:t>r</w:t>
      </w:r>
      <w:r w:rsidR="00667903" w:rsidRPr="00702344">
        <w:t xml:space="preserve"> </w:t>
      </w:r>
      <w:r w:rsidR="00E4172A" w:rsidRPr="00702344">
        <w:t>Implementing Regulation EU 2021/1228</w:t>
      </w:r>
      <w:r w:rsidR="00667903" w:rsidRPr="00702344">
        <w:t xml:space="preserve"> und damit ab dem 21. August 2023 müssen alle neu registrierten Nutzfahrzeug</w:t>
      </w:r>
      <w:r w:rsidR="004761BE">
        <w:t>e</w:t>
      </w:r>
      <w:r w:rsidR="00667903" w:rsidRPr="00702344">
        <w:t xml:space="preserve"> mit mehr als 3,5 Tonnen zulässigem Gesamtgewicht </w:t>
      </w:r>
      <w:r w:rsidR="00661175">
        <w:t xml:space="preserve">(GG) </w:t>
      </w:r>
      <w:r w:rsidR="00667903" w:rsidRPr="00702344">
        <w:t>mit dem intelligenten Tachographen der zweiten Generation</w:t>
      </w:r>
      <w:r w:rsidR="00A56D5D" w:rsidRPr="00702344">
        <w:t xml:space="preserve"> </w:t>
      </w:r>
      <w:r w:rsidR="00667903" w:rsidRPr="00702344">
        <w:t>ausgerüstet sein.</w:t>
      </w:r>
    </w:p>
    <w:p w14:paraId="0EE5C05B" w14:textId="5B72256E" w:rsidR="005A5D8F" w:rsidRPr="00AE2D75" w:rsidRDefault="00FF320D" w:rsidP="00E40548">
      <w:pPr>
        <w:pStyle w:val="04-Subhead"/>
      </w:pPr>
      <w:r>
        <w:t xml:space="preserve">Nächster Schritt in der </w:t>
      </w:r>
      <w:r w:rsidR="00C91458">
        <w:t>Evolution des</w:t>
      </w:r>
      <w:r w:rsidR="3737AB53">
        <w:t xml:space="preserve"> </w:t>
      </w:r>
      <w:r>
        <w:t>Tachographen:</w:t>
      </w:r>
      <w:r w:rsidR="00C91458">
        <w:t xml:space="preserve"> Kabotage und Posting of Workers</w:t>
      </w:r>
    </w:p>
    <w:p w14:paraId="786F2C5E" w14:textId="3915226E" w:rsidR="00667903" w:rsidRDefault="00B47322" w:rsidP="00E40548">
      <w:pPr>
        <w:pStyle w:val="03-Text"/>
      </w:pPr>
      <w:r>
        <w:t xml:space="preserve">Continental </w:t>
      </w:r>
      <w:r w:rsidRPr="00B47322">
        <w:t>sieht die Bedeutung des DTCO als Instrument zur Erreichung gesellschaftlicher und verkehrspolitischer Ziele gestärkt</w:t>
      </w:r>
      <w:r w:rsidR="00C24C2E">
        <w:t>.</w:t>
      </w:r>
      <w:r>
        <w:t xml:space="preserve"> </w:t>
      </w:r>
      <w:r w:rsidR="00C91458">
        <w:t>„Wir freuen uns sehr, dass die Europäische Kommission in ihrem Bemühen um faireren Wettbewerb auf den europäischen Straßen auf den Tachographen setzt“, sagt Matthias Kliché</w:t>
      </w:r>
      <w:r w:rsidR="00A56D5D">
        <w:t>,</w:t>
      </w:r>
      <w:r w:rsidR="00C91458">
        <w:t xml:space="preserve"> Head of Legal Requirements im Geschäftssegment Commercial Vehicle Fleet Services bei Continental. „Damit erhält der digitale Tachograph zum ersten Mal in seiner bald hundertjährigen Geschichte eine Kontrollfunktion, die über die Erfassung von Arbeits- und Einsatzzeiten hinausgeht.“</w:t>
      </w:r>
    </w:p>
    <w:p w14:paraId="40A79721" w14:textId="5ABE59F4" w:rsidR="00190A6D" w:rsidRDefault="00FF320D" w:rsidP="00702344">
      <w:pPr>
        <w:pStyle w:val="03-Text"/>
      </w:pPr>
      <w:r w:rsidRPr="00702344">
        <w:lastRenderedPageBreak/>
        <w:t>Der intelligente Tachograph der kommenden Generation ist der technologische Ermöglicher für die Umsetzung wichtiger Richtlinien, die das Mobilitätspaket I festschreibt. Es handelt sich dabei insbesondere um die Kabotage und die Entsenderichtlinie für Arbeitnehmer im Transportgewerbe. Per Satellitenpositionssystem werden die in den Nutzfahrzeugen verbauten Tachographen künftig auch Grenzübertritte erfassen.</w:t>
      </w:r>
      <w:r w:rsidR="00B47322" w:rsidRPr="00702344">
        <w:t xml:space="preserve"> </w:t>
      </w:r>
      <w:r w:rsidR="00667903" w:rsidRPr="00702344">
        <w:t>Darüber hinaus wird die bisher optionale ITS-Schnittstelle verpflichtend, so dass, analog zur Kontrolle von Kabotage, künftig viele weitere Anwendungsfälle möglich werden. Dank der Fähigkeit des Tachographen, Daten in vertrauenswürdige, sichere und eindeutig zuzuordnende Daten zu verwandeln, entstehen Chancen, die weit über die Kontrolle politischer Vorgaben hinausgehen und etwa auch Microservices umfassen, die den Betreibern von Nutzfahrzeugflotten die Arbeit erleichtern.</w:t>
      </w:r>
    </w:p>
    <w:p w14:paraId="393B02B1" w14:textId="182E2731" w:rsidR="00190A6D" w:rsidRPr="006B3D7B" w:rsidRDefault="00190A6D" w:rsidP="00CC0E6E">
      <w:pPr>
        <w:pStyle w:val="04-Subhead"/>
      </w:pPr>
      <w:r w:rsidRPr="006B3D7B">
        <w:t>Hintergrund</w:t>
      </w:r>
    </w:p>
    <w:p w14:paraId="6C7D5545" w14:textId="1872A99F" w:rsidR="00190A6D" w:rsidRDefault="002D3141" w:rsidP="00190A6D">
      <w:r>
        <w:t>Das Thema ist nicht neu, wurde aber in den letzten Jahren immer dringender: Kabotage und Arbeitnehmerentsendung von Berufskraftfahrern. Mit dem Mobilitätspaket I möchte die EU für fairen Wettbewerb im europäischen Binnenmarkt sorgen. Dem DTCO 4.1 kommt dabei eine Schlüsselrolle bei der Umsetzung der gesetzlichen Vorgaben zu. Mit Hilfe von Satellitenortung und integrierten Karten kann er künftig Grenzübertritte erfassen. Damit ermöglicht er es den Behörden, die geltenden Vorschriften besser zu kontrollieren, weil sie im Zweifelsfall ablesen können, wie viele Fahrten sowohl das Fahrzeug als auch der Fahrer wann und in welchen Ländern absolviert haben.</w:t>
      </w:r>
    </w:p>
    <w:p w14:paraId="1E9D0F87" w14:textId="46F3F5EC" w:rsidR="00ED1A7B" w:rsidRPr="00ED1A7B" w:rsidRDefault="00ED1A7B" w:rsidP="00917C8F">
      <w:pPr>
        <w:pStyle w:val="04-Subhead"/>
        <w:rPr>
          <w:lang w:val="en-US"/>
        </w:rPr>
      </w:pPr>
      <w:r w:rsidRPr="00702344">
        <w:t xml:space="preserve">Zeitleiste für die Einführung des intelligenten Tachographen der 2. </w:t>
      </w:r>
      <w:r>
        <w:rPr>
          <w:lang w:val="en-US"/>
        </w:rPr>
        <w:t>Generation</w:t>
      </w:r>
    </w:p>
    <w:p w14:paraId="2E085F77" w14:textId="48E8994B" w:rsidR="00ED1A7B" w:rsidRPr="00ED1A7B" w:rsidRDefault="00ED1A7B" w:rsidP="00ED1A7B">
      <w:pPr>
        <w:pStyle w:val="Listenabsatz"/>
        <w:numPr>
          <w:ilvl w:val="0"/>
          <w:numId w:val="9"/>
        </w:numPr>
      </w:pPr>
      <w:bookmarkStart w:id="2" w:name="OLE_LINK26"/>
      <w:bookmarkStart w:id="3" w:name="OLE_LINK27"/>
      <w:r w:rsidRPr="00702344">
        <w:rPr>
          <w:b/>
          <w:bCs/>
          <w:i/>
          <w:iCs/>
        </w:rPr>
        <w:t>August 2023:</w:t>
      </w:r>
      <w:r w:rsidRPr="00702344">
        <w:rPr>
          <w:i/>
          <w:iCs/>
        </w:rPr>
        <w:t xml:space="preserve"> </w:t>
      </w:r>
      <w:r w:rsidRPr="00702344">
        <w:t>Alle</w:t>
      </w:r>
      <w:r w:rsidRPr="00702344">
        <w:rPr>
          <w:b/>
          <w:bCs/>
        </w:rPr>
        <w:t xml:space="preserve"> </w:t>
      </w:r>
      <w:r w:rsidRPr="00702344">
        <w:t>neu zugelassenen Fahrzeuge</w:t>
      </w:r>
      <w:r w:rsidRPr="00702344">
        <w:rPr>
          <w:b/>
          <w:bCs/>
        </w:rPr>
        <w:t xml:space="preserve"> </w:t>
      </w:r>
      <w:r w:rsidRPr="00702344">
        <w:t>mit mehr als 3,5t zul. GG müssen mit dem intelligenten Tachographen der 2. Generation ausge</w:t>
      </w:r>
      <w:r w:rsidR="00210555">
        <w:t>s</w:t>
      </w:r>
      <w:r w:rsidRPr="00702344">
        <w:t>tattet sein.</w:t>
      </w:r>
    </w:p>
    <w:p w14:paraId="3AA05F93" w14:textId="5A20B036" w:rsidR="00ED1A7B" w:rsidRPr="00ED1A7B" w:rsidRDefault="00ED1A7B" w:rsidP="002D3141">
      <w:pPr>
        <w:numPr>
          <w:ilvl w:val="0"/>
          <w:numId w:val="9"/>
        </w:numPr>
        <w:rPr>
          <w:lang w:eastAsia="de-DE"/>
        </w:rPr>
      </w:pPr>
      <w:r w:rsidRPr="00702344">
        <w:rPr>
          <w:b/>
          <w:bCs/>
          <w:i/>
          <w:iCs/>
          <w:lang w:eastAsia="de-DE"/>
        </w:rPr>
        <w:t>Ende 2024:</w:t>
      </w:r>
      <w:r w:rsidRPr="00702344">
        <w:rPr>
          <w:i/>
          <w:iCs/>
          <w:lang w:eastAsia="de-DE"/>
        </w:rPr>
        <w:t xml:space="preserve"> </w:t>
      </w:r>
      <w:r w:rsidRPr="00ED1A7B">
        <w:rPr>
          <w:lang w:eastAsia="de-DE"/>
        </w:rPr>
        <w:t xml:space="preserve">In allen Fahrzeugen </w:t>
      </w:r>
      <w:r w:rsidRPr="00702344">
        <w:rPr>
          <w:lang w:eastAsia="de-DE"/>
        </w:rPr>
        <w:t xml:space="preserve">mit mehr als 3,5t zul. GG müssen die alten analogen oder digitalen Tachographen ersetzt werden, wenn die Fahrzeuge im grenzüberschreitenden Verkehr eingesetzt werden. </w:t>
      </w:r>
      <w:r w:rsidRPr="00210555">
        <w:rPr>
          <w:lang w:eastAsia="de-DE"/>
        </w:rPr>
        <w:t>Ausgenommen</w:t>
      </w:r>
      <w:r w:rsidRPr="00ED1A7B">
        <w:rPr>
          <w:lang w:eastAsia="de-DE"/>
        </w:rPr>
        <w:t xml:space="preserve"> </w:t>
      </w:r>
      <w:r>
        <w:rPr>
          <w:lang w:eastAsia="de-DE"/>
        </w:rPr>
        <w:t xml:space="preserve">ist der </w:t>
      </w:r>
      <w:r w:rsidRPr="00ED1A7B">
        <w:rPr>
          <w:lang w:eastAsia="de-DE"/>
        </w:rPr>
        <w:t>intelligente Tachograph der 1. Generation</w:t>
      </w:r>
      <w:r>
        <w:rPr>
          <w:lang w:eastAsia="de-DE"/>
        </w:rPr>
        <w:t>.</w:t>
      </w:r>
    </w:p>
    <w:p w14:paraId="2C8ACBA1" w14:textId="11DDA7C5" w:rsidR="002D3141" w:rsidRPr="00480D95" w:rsidRDefault="00ED1A7B" w:rsidP="00ED1A7B">
      <w:pPr>
        <w:numPr>
          <w:ilvl w:val="0"/>
          <w:numId w:val="9"/>
        </w:numPr>
        <w:rPr>
          <w:lang w:eastAsia="de-DE"/>
        </w:rPr>
      </w:pPr>
      <w:r w:rsidRPr="00702344">
        <w:rPr>
          <w:b/>
          <w:bCs/>
          <w:i/>
          <w:iCs/>
          <w:lang w:eastAsia="de-DE"/>
        </w:rPr>
        <w:t>September 2025:</w:t>
      </w:r>
      <w:r w:rsidRPr="00702344">
        <w:rPr>
          <w:i/>
          <w:iCs/>
          <w:lang w:eastAsia="de-DE"/>
        </w:rPr>
        <w:t xml:space="preserve"> </w:t>
      </w:r>
      <w:r>
        <w:rPr>
          <w:lang w:eastAsia="de-DE"/>
        </w:rPr>
        <w:t>Auch Fahrzeuge</w:t>
      </w:r>
      <w:r w:rsidRPr="00702344">
        <w:rPr>
          <w:lang w:eastAsia="de-DE"/>
        </w:rPr>
        <w:t xml:space="preserve"> mit mehr als 3,5t zul. GG</w:t>
      </w:r>
      <w:r>
        <w:rPr>
          <w:lang w:eastAsia="de-DE"/>
        </w:rPr>
        <w:t xml:space="preserve">, die mit dem </w:t>
      </w:r>
      <w:r w:rsidRPr="00ED1A7B">
        <w:rPr>
          <w:lang w:eastAsia="de-DE"/>
        </w:rPr>
        <w:t xml:space="preserve">intelligenten Tachographen der 1. Generation </w:t>
      </w:r>
      <w:r>
        <w:rPr>
          <w:lang w:eastAsia="de-DE"/>
        </w:rPr>
        <w:t>ausgestattet sind</w:t>
      </w:r>
      <w:r w:rsidRPr="00702344">
        <w:rPr>
          <w:lang w:eastAsia="de-DE"/>
        </w:rPr>
        <w:t>, müssen umgerüstet werden. Allerdings nur, wenn sie im grenzüberschreitenden Verkehr eingesetzt w</w:t>
      </w:r>
      <w:r w:rsidR="004761BE">
        <w:rPr>
          <w:lang w:eastAsia="de-DE"/>
        </w:rPr>
        <w:t>e</w:t>
      </w:r>
      <w:r w:rsidRPr="00702344">
        <w:rPr>
          <w:lang w:eastAsia="de-DE"/>
        </w:rPr>
        <w:t>rden.</w:t>
      </w:r>
    </w:p>
    <w:p w14:paraId="196B60F4" w14:textId="47E5A242" w:rsidR="00B47322" w:rsidRPr="005873ED" w:rsidRDefault="00ED1A7B" w:rsidP="005873ED">
      <w:pPr>
        <w:numPr>
          <w:ilvl w:val="0"/>
          <w:numId w:val="9"/>
        </w:numPr>
        <w:rPr>
          <w:lang w:eastAsia="de-DE"/>
        </w:rPr>
      </w:pPr>
      <w:bookmarkStart w:id="4" w:name="OLE_LINK31"/>
      <w:bookmarkStart w:id="5" w:name="OLE_LINK32"/>
      <w:bookmarkEnd w:id="2"/>
      <w:bookmarkEnd w:id="3"/>
      <w:r w:rsidRPr="004761BE">
        <w:rPr>
          <w:b/>
          <w:bCs/>
          <w:i/>
          <w:iCs/>
          <w:lang w:eastAsia="de-DE"/>
        </w:rPr>
        <w:lastRenderedPageBreak/>
        <w:t>Juli 2026</w:t>
      </w:r>
      <w:r w:rsidRPr="004761BE">
        <w:rPr>
          <w:i/>
          <w:iCs/>
          <w:lang w:eastAsia="de-DE"/>
        </w:rPr>
        <w:t xml:space="preserve">: </w:t>
      </w:r>
      <w:r w:rsidR="006B3D7B" w:rsidRPr="004761BE">
        <w:rPr>
          <w:lang w:eastAsia="de-DE"/>
        </w:rPr>
        <w:t>Auch Nutzfahrzeuge mit zwischen 2,5t und 3,5t zul. GG</w:t>
      </w:r>
      <w:r w:rsidR="006B3D7B" w:rsidRPr="004761BE">
        <w:rPr>
          <w:i/>
          <w:iCs/>
          <w:lang w:eastAsia="de-DE"/>
        </w:rPr>
        <w:t xml:space="preserve"> </w:t>
      </w:r>
      <w:r w:rsidR="006B3D7B" w:rsidRPr="004761BE">
        <w:rPr>
          <w:lang w:eastAsia="de-DE"/>
        </w:rPr>
        <w:t xml:space="preserve">müssen mit dem intelligenten Tachographen der 2. Generation </w:t>
      </w:r>
      <w:r w:rsidR="009D60EC">
        <w:rPr>
          <w:lang w:eastAsia="de-DE"/>
        </w:rPr>
        <w:t>ausgerüstet</w:t>
      </w:r>
      <w:r w:rsidR="006B3D7B" w:rsidRPr="004761BE">
        <w:rPr>
          <w:lang w:eastAsia="de-DE"/>
        </w:rPr>
        <w:t xml:space="preserve"> werden. Das gilt nur, wenn s</w:t>
      </w:r>
      <w:r w:rsidRPr="004761BE">
        <w:rPr>
          <w:lang w:eastAsia="de-DE"/>
        </w:rPr>
        <w:t xml:space="preserve">ie im grenzüberschreitenden Verkehr eingesetzt </w:t>
      </w:r>
      <w:r w:rsidR="006B3D7B" w:rsidRPr="004761BE">
        <w:rPr>
          <w:lang w:eastAsia="de-DE"/>
        </w:rPr>
        <w:t>werden.</w:t>
      </w:r>
      <w:bookmarkEnd w:id="4"/>
      <w:bookmarkEnd w:id="5"/>
    </w:p>
    <w:p w14:paraId="1D3757CA" w14:textId="54674914" w:rsidR="007928C8" w:rsidRPr="007928C8" w:rsidRDefault="007928C8" w:rsidP="007928C8">
      <w:pPr>
        <w:pStyle w:val="StandardWeb"/>
        <w:spacing w:before="0" w:beforeAutospacing="0" w:after="0" w:afterAutospacing="0"/>
        <w:rPr>
          <w:rFonts w:ascii="Arial" w:eastAsia="Times New Roman" w:hAnsi="Arial" w:cs="Arial"/>
          <w:sz w:val="20"/>
          <w:szCs w:val="20"/>
        </w:rPr>
      </w:pPr>
      <w:r w:rsidRPr="007928C8">
        <w:rPr>
          <w:rFonts w:ascii="Arial" w:eastAsia="Times New Roman" w:hAnsi="Arial" w:cs="Arial"/>
          <w:sz w:val="20"/>
          <w:szCs w:val="20"/>
        </w:rPr>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2020 einen Umsatz von 37,7 Milliarden Euro und beschäftigt aktuell rund 233.000 Mitarbeiter in 58 Ländern und Märkten. 2021 begeht das Unternehmen sein 150-jähriges Jubiläum.</w:t>
      </w:r>
    </w:p>
    <w:p w14:paraId="77A3AB14" w14:textId="17445E0B" w:rsidR="002B4BB4" w:rsidRDefault="002B4BB4" w:rsidP="002B4BB4">
      <w:pPr>
        <w:pStyle w:val="05-Boilerplate"/>
        <w:rPr>
          <w:rFonts w:eastAsia="Times New Roman" w:cs="Arial"/>
          <w:szCs w:val="20"/>
        </w:rPr>
      </w:pPr>
      <w:r w:rsidRPr="00BA728F">
        <w:rPr>
          <w:rFonts w:eastAsia="Times New Roman" w:cs="Arial"/>
          <w:szCs w:val="20"/>
        </w:rPr>
        <w:t xml:space="preserve">Continental entwickelt innovative Technologien für mehr Sicherheit, Effizienz und Vernetzung im Güterverkehr. Die Produkte und Dienstleistungen des Unternehmens bieten Herstellern von Nutzfahrzeugen und dem dazugehörigen Ersatzteilmarkt einen messbaren Nutzen. Sie profitieren von einem breit gefächerten Angebot und voll integrierten Systemen. Das Portfolio umfasst Reifen, digitale Reifenüberwachung, Flottenmanagementlösungen, Tachographen, Schläuche, Luftfedern, Lösungen für Antriebsstrang und Abgasnachbehandlung, elektronische Steuergeräte, Display, Sensoren, Fahrerassistenzsysteme, cloudbasierte Anwendungen sowie </w:t>
      </w:r>
      <w:proofErr w:type="spellStart"/>
      <w:r w:rsidRPr="00BA728F">
        <w:rPr>
          <w:rFonts w:eastAsia="Times New Roman" w:cs="Arial"/>
          <w:szCs w:val="20"/>
        </w:rPr>
        <w:t>eHorizon</w:t>
      </w:r>
      <w:proofErr w:type="spellEnd"/>
      <w:r w:rsidRPr="00BA728F">
        <w:rPr>
          <w:rFonts w:eastAsia="Times New Roman" w:cs="Arial"/>
          <w:szCs w:val="20"/>
        </w:rPr>
        <w:t>-Anwendungen und -Karten. Im Jahr 201</w:t>
      </w:r>
      <w:r w:rsidR="0010486C">
        <w:rPr>
          <w:rFonts w:eastAsia="Times New Roman" w:cs="Arial"/>
          <w:szCs w:val="20"/>
        </w:rPr>
        <w:t>9</w:t>
      </w:r>
      <w:r w:rsidRPr="00BA728F">
        <w:rPr>
          <w:rFonts w:eastAsia="Times New Roman" w:cs="Arial"/>
          <w:szCs w:val="20"/>
        </w:rPr>
        <w:t xml:space="preserve"> erzielte Continental mit Produkten und Systemen für den Nutzfahrzeugbereich einen weltweiten Umsatz von rund </w:t>
      </w:r>
      <w:r w:rsidR="0010486C">
        <w:rPr>
          <w:rFonts w:eastAsia="Times New Roman" w:cs="Arial"/>
          <w:szCs w:val="20"/>
        </w:rPr>
        <w:t>5</w:t>
      </w:r>
      <w:r w:rsidRPr="00BA728F">
        <w:rPr>
          <w:rFonts w:eastAsia="Times New Roman" w:cs="Arial"/>
          <w:szCs w:val="20"/>
        </w:rPr>
        <w:t xml:space="preserve"> Milliarden Euro</w:t>
      </w:r>
      <w:r w:rsidR="005873ED">
        <w:rPr>
          <w:rFonts w:eastAsia="Times New Roman" w:cs="Arial"/>
          <w:szCs w:val="20"/>
        </w:rPr>
        <w:t>.</w:t>
      </w:r>
    </w:p>
    <w:p w14:paraId="2378D823" w14:textId="77777777" w:rsidR="00B54BA4" w:rsidRDefault="005F042A" w:rsidP="00B54BA4">
      <w:pPr>
        <w:pStyle w:val="08-SubheadContact"/>
        <w:ind w:left="708" w:hanging="708"/>
      </w:pPr>
      <w:r>
        <w:t xml:space="preserve">Kontakt für Journalisten </w:t>
      </w:r>
    </w:p>
    <w:p w14:paraId="6E0874D4" w14:textId="77777777" w:rsidR="009C40BB" w:rsidRDefault="00176582" w:rsidP="009C40BB">
      <w:pPr>
        <w:pStyle w:val="11-Contact-Line"/>
      </w:pPr>
      <w:r>
        <w:rPr>
          <w:noProof/>
        </w:rPr>
        <w:pict w14:anchorId="2A5D9E21">
          <v:rect id="_x0000_i1025" alt="" style="width:481.85pt;height:1pt;mso-width-percent:0;mso-height-percent:0;mso-width-percent:0;mso-height-percent:0" o:hralign="center" o:hrstd="t" o:hrnoshade="t" o:hr="t" fillcolor="black" stroked="f"/>
        </w:pict>
      </w:r>
    </w:p>
    <w:p w14:paraId="52F711FA" w14:textId="77777777" w:rsidR="001F4D35" w:rsidRPr="001F4D35" w:rsidRDefault="001F4D35" w:rsidP="001F4D35">
      <w:pPr>
        <w:pStyle w:val="06-Contact"/>
        <w:rPr>
          <w:rFonts w:cs="Arial"/>
          <w:szCs w:val="22"/>
          <w:lang w:val="en-GB"/>
        </w:rPr>
      </w:pPr>
      <w:bookmarkStart w:id="6" w:name="_Hlk2676672"/>
      <w:r w:rsidRPr="001F4D35">
        <w:rPr>
          <w:rFonts w:cs="Arial"/>
          <w:szCs w:val="22"/>
          <w:lang w:val="en-GB"/>
        </w:rPr>
        <w:t>Oliver Heil</w:t>
      </w:r>
    </w:p>
    <w:p w14:paraId="6B79805B" w14:textId="77777777" w:rsidR="001F4D35" w:rsidRPr="001F4D35" w:rsidRDefault="001F4D35" w:rsidP="001F4D35">
      <w:pPr>
        <w:pStyle w:val="06-Contact"/>
        <w:rPr>
          <w:rFonts w:cs="Arial"/>
          <w:szCs w:val="22"/>
          <w:lang w:val="en-GB"/>
        </w:rPr>
      </w:pPr>
      <w:r w:rsidRPr="001F4D35">
        <w:rPr>
          <w:rFonts w:cs="Arial"/>
          <w:szCs w:val="22"/>
          <w:lang w:val="en-GB"/>
        </w:rPr>
        <w:t>Manager Media Relations</w:t>
      </w:r>
    </w:p>
    <w:p w14:paraId="2F3E0969" w14:textId="77777777" w:rsidR="001F4D35" w:rsidRPr="001F4D35" w:rsidRDefault="001F4D35" w:rsidP="001F4D35">
      <w:pPr>
        <w:pStyle w:val="06-Contact"/>
        <w:rPr>
          <w:rFonts w:cs="Arial"/>
          <w:szCs w:val="22"/>
          <w:lang w:val="en-GB"/>
        </w:rPr>
      </w:pPr>
      <w:r w:rsidRPr="001F4D35">
        <w:rPr>
          <w:rFonts w:cs="Arial"/>
          <w:szCs w:val="22"/>
          <w:lang w:val="en-GB"/>
        </w:rPr>
        <w:t>Commercial Vehicles &amp; Services</w:t>
      </w:r>
    </w:p>
    <w:p w14:paraId="79FBDFC7" w14:textId="77777777" w:rsidR="001F4D35" w:rsidRPr="001F4D35" w:rsidRDefault="001F4D35" w:rsidP="001F4D35">
      <w:pPr>
        <w:pStyle w:val="06-Contact"/>
        <w:rPr>
          <w:rFonts w:cs="Arial"/>
          <w:szCs w:val="22"/>
        </w:rPr>
      </w:pPr>
      <w:r w:rsidRPr="001F4D35">
        <w:rPr>
          <w:rFonts w:cs="Arial"/>
          <w:szCs w:val="22"/>
        </w:rPr>
        <w:t>Continental</w:t>
      </w:r>
    </w:p>
    <w:p w14:paraId="4EC4BEF1" w14:textId="77777777" w:rsidR="001F4D35" w:rsidRPr="001F4D35" w:rsidRDefault="001F4D35" w:rsidP="001F4D35">
      <w:pPr>
        <w:pStyle w:val="06-Contact"/>
        <w:rPr>
          <w:rFonts w:cs="Arial"/>
          <w:szCs w:val="22"/>
        </w:rPr>
      </w:pPr>
      <w:r w:rsidRPr="001F4D35">
        <w:rPr>
          <w:rFonts w:cs="Arial"/>
          <w:szCs w:val="22"/>
        </w:rPr>
        <w:t>Telefon: +49 6196 87-2681</w:t>
      </w:r>
    </w:p>
    <w:p w14:paraId="0DDA9D03" w14:textId="6CDE01E2" w:rsidR="008E5C7F" w:rsidRDefault="001F4D35" w:rsidP="001F4D35">
      <w:pPr>
        <w:pStyle w:val="06-Contact"/>
      </w:pPr>
      <w:r w:rsidRPr="001F4D35">
        <w:rPr>
          <w:rFonts w:cs="Arial"/>
          <w:szCs w:val="22"/>
        </w:rPr>
        <w:t>E-Mail: oliver.heil@continental-corporation.com</w:t>
      </w:r>
    </w:p>
    <w:bookmarkEnd w:id="6"/>
    <w:p w14:paraId="3DE4CCF7" w14:textId="77777777" w:rsidR="009C40BB" w:rsidRDefault="00176582" w:rsidP="009C40BB">
      <w:pPr>
        <w:pStyle w:val="11-Contact-Line"/>
        <w:sectPr w:rsidR="009C40BB" w:rsidSect="00FA43D0">
          <w:headerReference w:type="default" r:id="rId12"/>
          <w:footerReference w:type="default" r:id="rId13"/>
          <w:headerReference w:type="first" r:id="rId14"/>
          <w:footerReference w:type="first" r:id="rId15"/>
          <w:pgSz w:w="11906" w:h="16838" w:code="9"/>
          <w:pgMar w:top="2835" w:right="851" w:bottom="1134" w:left="1418" w:header="709" w:footer="454" w:gutter="0"/>
          <w:cols w:space="720"/>
          <w:docGrid w:linePitch="299"/>
        </w:sectPr>
      </w:pPr>
      <w:r>
        <w:rPr>
          <w:noProof/>
        </w:rPr>
        <w:pict w14:anchorId="3DB955F5">
          <v:rect id="_x0000_i1026" alt="" style="width:481.85pt;height:1pt;mso-width-percent:0;mso-height-percent:0;mso-width-percent:0;mso-height-percent:0" o:hralign="center" o:hrstd="t" o:hrnoshade="t" o:hr="t" fillcolor="black" stroked="f"/>
        </w:pict>
      </w:r>
    </w:p>
    <w:p w14:paraId="4D76BACE" w14:textId="5548ECD4" w:rsidR="009C40BB" w:rsidRPr="00840836" w:rsidRDefault="00207863" w:rsidP="00575716">
      <w:pPr>
        <w:pStyle w:val="06-Contact"/>
      </w:pPr>
      <w:r w:rsidRPr="00575716">
        <w:rPr>
          <w:b/>
        </w:rPr>
        <w:t>Presseportal</w:t>
      </w:r>
      <w:r w:rsidR="00575716">
        <w:rPr>
          <w:b/>
        </w:rPr>
        <w:t>:</w:t>
      </w:r>
      <w:r w:rsidR="00E40548" w:rsidRPr="00840836">
        <w:rPr>
          <w:b/>
        </w:rPr>
        <w:tab/>
      </w:r>
      <w:r w:rsidR="009C40BB" w:rsidRPr="00840836">
        <w:t xml:space="preserve">www.continental-presse.de </w:t>
      </w:r>
    </w:p>
    <w:p w14:paraId="7E87F56F" w14:textId="5AAD7CB3" w:rsidR="00840836" w:rsidRPr="0031750E" w:rsidRDefault="001B5139" w:rsidP="00840836">
      <w:pPr>
        <w:pStyle w:val="06-Contact"/>
        <w:rPr>
          <w:b/>
        </w:rPr>
      </w:pPr>
      <w:r>
        <w:rPr>
          <w:b/>
          <w:bCs/>
        </w:rPr>
        <w:t>Mediathek</w:t>
      </w:r>
      <w:r w:rsidR="00840836" w:rsidRPr="0031750E">
        <w:rPr>
          <w:b/>
          <w:bCs/>
        </w:rPr>
        <w:t>:</w:t>
      </w:r>
      <w:r w:rsidR="00840836" w:rsidRPr="0031750E">
        <w:rPr>
          <w:b/>
          <w:bCs/>
        </w:rPr>
        <w:tab/>
      </w:r>
      <w:r w:rsidR="004F5C88">
        <w:t>www.continental.de/mediathek</w:t>
      </w:r>
    </w:p>
    <w:p w14:paraId="59A99CA0" w14:textId="741A2E89" w:rsidR="00CC0E6E" w:rsidRPr="005873ED" w:rsidRDefault="00CC0E6E" w:rsidP="00840836">
      <w:pPr>
        <w:pStyle w:val="06-Contact"/>
      </w:pPr>
      <w:r w:rsidRPr="005873ED">
        <w:rPr>
          <w:b/>
        </w:rPr>
        <w:t>VDO-Website</w:t>
      </w:r>
      <w:r w:rsidR="005873ED" w:rsidRPr="005873ED">
        <w:rPr>
          <w:b/>
        </w:rPr>
        <w:t>:</w:t>
      </w:r>
      <w:r w:rsidR="00B50164" w:rsidRPr="005873ED">
        <w:rPr>
          <w:b/>
        </w:rPr>
        <w:tab/>
      </w:r>
      <w:r w:rsidRPr="005873ED">
        <w:t>www.fleet.vdo.de</w:t>
      </w:r>
    </w:p>
    <w:p w14:paraId="538FF3C3" w14:textId="3D225FE5" w:rsidR="00B50164" w:rsidRDefault="00A32AFB" w:rsidP="00840836">
      <w:pPr>
        <w:pStyle w:val="06-Contact"/>
      </w:pPr>
      <w:r>
        <w:rPr>
          <w:b/>
        </w:rPr>
        <w:t>LinkedIn</w:t>
      </w:r>
      <w:r w:rsidR="005873ED">
        <w:t>:</w:t>
      </w:r>
      <w:r w:rsidR="00B50164">
        <w:tab/>
      </w:r>
      <w:r w:rsidRPr="00A32AFB">
        <w:t>www.linkedin.com/company/vdo-deutschland/</w:t>
      </w:r>
    </w:p>
    <w:p w14:paraId="4C64CB48" w14:textId="13F30712" w:rsidR="009B5BA3" w:rsidRPr="00A32AFB" w:rsidRDefault="008E5C7F" w:rsidP="00A32AFB">
      <w:pPr>
        <w:keepLines w:val="0"/>
        <w:spacing w:after="160" w:line="259" w:lineRule="auto"/>
        <w:rPr>
          <w:rFonts w:eastAsia="Calibri" w:cs="Times New Roman"/>
          <w:b/>
          <w:szCs w:val="24"/>
          <w:lang w:eastAsia="de-DE"/>
        </w:rPr>
      </w:pPr>
      <w:r>
        <w:br w:type="page"/>
      </w:r>
    </w:p>
    <w:p w14:paraId="47B25621" w14:textId="32EF7751" w:rsidR="009B5BA3" w:rsidRPr="00A32AFB" w:rsidRDefault="009B5BA3" w:rsidP="009B5BA3">
      <w:pPr>
        <w:pStyle w:val="08-SubheadContact"/>
      </w:pPr>
      <w:r>
        <w:lastRenderedPageBreak/>
        <w:t>Bilder und Bildunterschriften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379"/>
      </w:tblGrid>
      <w:tr w:rsidR="00FD360A" w14:paraId="2CA7FA83" w14:textId="77777777" w:rsidTr="005E5B87">
        <w:tc>
          <w:tcPr>
            <w:tcW w:w="3845" w:type="dxa"/>
          </w:tcPr>
          <w:p w14:paraId="1F9F1046" w14:textId="77777777" w:rsidR="00FD360A" w:rsidRDefault="00FD360A" w:rsidP="00FD381F">
            <w:pPr>
              <w:pStyle w:val="KeinLeerraum"/>
              <w:rPr>
                <w:lang w:val="en-US" w:eastAsia="de-DE"/>
              </w:rPr>
            </w:pPr>
            <w:r w:rsidRPr="007B4330">
              <w:rPr>
                <w:noProof/>
                <w:lang w:eastAsia="de-DE"/>
              </w:rPr>
              <w:drawing>
                <wp:inline distT="0" distB="0" distL="0" distR="0" wp14:anchorId="16277C1C" wp14:editId="1F7F95C2">
                  <wp:extent cx="2145600" cy="160560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6" cstate="print">
                            <a:extLst>
                              <a:ext uri="{28A0092B-C50C-407E-A947-70E740481C1C}">
                                <a14:useLocalDpi xmlns:a14="http://schemas.microsoft.com/office/drawing/2010/main"/>
                              </a:ext>
                            </a:extLst>
                          </a:blip>
                          <a:stretch>
                            <a:fillRect/>
                          </a:stretch>
                        </pic:blipFill>
                        <pic:spPr>
                          <a:xfrm>
                            <a:off x="0" y="0"/>
                            <a:ext cx="2145600" cy="1605600"/>
                          </a:xfrm>
                          <a:prstGeom prst="rect">
                            <a:avLst/>
                          </a:prstGeom>
                        </pic:spPr>
                      </pic:pic>
                    </a:graphicData>
                  </a:graphic>
                </wp:inline>
              </w:drawing>
            </w:r>
          </w:p>
          <w:p w14:paraId="34401091" w14:textId="69495932" w:rsidR="00FD360A" w:rsidRDefault="00751100" w:rsidP="00FD381F">
            <w:pPr>
              <w:pStyle w:val="KeinLeerraum"/>
              <w:rPr>
                <w:lang w:val="en-US" w:eastAsia="de-DE"/>
              </w:rPr>
            </w:pPr>
            <w:bookmarkStart w:id="7" w:name="_Hlk81210827"/>
            <w:bookmarkStart w:id="8" w:name="OLE_LINK33"/>
            <w:proofErr w:type="spellStart"/>
            <w:r>
              <w:t>Continental_VDO_PP_DTCO</w:t>
            </w:r>
            <w:bookmarkEnd w:id="7"/>
            <w:bookmarkEnd w:id="8"/>
            <w:proofErr w:type="spellEnd"/>
          </w:p>
        </w:tc>
        <w:tc>
          <w:tcPr>
            <w:tcW w:w="5379" w:type="dxa"/>
          </w:tcPr>
          <w:p w14:paraId="5954FE2D" w14:textId="6C52F617" w:rsidR="00FD360A" w:rsidRPr="00FD360A" w:rsidRDefault="00C24C2E" w:rsidP="00FD381F">
            <w:pPr>
              <w:pStyle w:val="03-Text"/>
            </w:pPr>
            <w:r>
              <w:t xml:space="preserve">Continental </w:t>
            </w:r>
            <w:r w:rsidRPr="00B47322">
              <w:t xml:space="preserve">sieht die Bedeutung des </w:t>
            </w:r>
            <w:r>
              <w:t>Tachographen</w:t>
            </w:r>
            <w:r w:rsidRPr="00B47322">
              <w:t xml:space="preserve"> als Instrument zur Erreichung gesellschaftlicher und verkehrspolitischer Ziele gestärkt</w:t>
            </w:r>
            <w:r>
              <w:t>.</w:t>
            </w:r>
          </w:p>
        </w:tc>
      </w:tr>
      <w:tr w:rsidR="00FD360A" w14:paraId="178EB214" w14:textId="77777777" w:rsidTr="005E5B87">
        <w:tc>
          <w:tcPr>
            <w:tcW w:w="3845" w:type="dxa"/>
          </w:tcPr>
          <w:p w14:paraId="43423839" w14:textId="77777777" w:rsidR="00FD360A" w:rsidRDefault="00FD360A" w:rsidP="009B5BA3">
            <w:pPr>
              <w:pStyle w:val="KeinLeerraum"/>
              <w:rPr>
                <w:lang w:val="en-US" w:eastAsia="de-DE"/>
              </w:rPr>
            </w:pPr>
            <w:bookmarkStart w:id="9" w:name="_Hlk81208000"/>
            <w:r w:rsidRPr="007B4330">
              <w:rPr>
                <w:noProof/>
                <w:lang w:eastAsia="de-DE"/>
              </w:rPr>
              <w:drawing>
                <wp:inline distT="0" distB="0" distL="0" distR="0" wp14:anchorId="0306D125" wp14:editId="0157C725">
                  <wp:extent cx="2160000" cy="155880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7" cstate="print">
                            <a:extLst>
                              <a:ext uri="{28A0092B-C50C-407E-A947-70E740481C1C}">
                                <a14:useLocalDpi xmlns:a14="http://schemas.microsoft.com/office/drawing/2010/main"/>
                              </a:ext>
                            </a:extLst>
                          </a:blip>
                          <a:stretch>
                            <a:fillRect/>
                          </a:stretch>
                        </pic:blipFill>
                        <pic:spPr>
                          <a:xfrm>
                            <a:off x="0" y="0"/>
                            <a:ext cx="2160000" cy="1558800"/>
                          </a:xfrm>
                          <a:prstGeom prst="rect">
                            <a:avLst/>
                          </a:prstGeom>
                        </pic:spPr>
                      </pic:pic>
                    </a:graphicData>
                  </a:graphic>
                </wp:inline>
              </w:drawing>
            </w:r>
          </w:p>
          <w:p w14:paraId="5E73CB3B" w14:textId="41FF2922" w:rsidR="00FD360A" w:rsidRPr="00745A67" w:rsidRDefault="00745A67" w:rsidP="009B5BA3">
            <w:pPr>
              <w:pStyle w:val="KeinLeerraum"/>
              <w:rPr>
                <w:lang w:val="en-US" w:eastAsia="de-DE"/>
              </w:rPr>
            </w:pPr>
            <w:bookmarkStart w:id="10" w:name="OLE_LINK21"/>
            <w:bookmarkStart w:id="11" w:name="OLE_LINK22"/>
            <w:bookmarkStart w:id="12" w:name="OLE_LINK34"/>
            <w:proofErr w:type="spellStart"/>
            <w:r w:rsidRPr="00745A67">
              <w:rPr>
                <w:lang w:val="en-US"/>
              </w:rPr>
              <w:t>Continental_VDO_PP_DTCO</w:t>
            </w:r>
            <w:proofErr w:type="spellEnd"/>
            <w:r>
              <w:rPr>
                <w:lang w:val="en-US"/>
              </w:rPr>
              <w:br/>
            </w:r>
            <w:r w:rsidRPr="00745A67">
              <w:rPr>
                <w:lang w:val="en-US"/>
              </w:rPr>
              <w:t>_Evolution</w:t>
            </w:r>
            <w:bookmarkEnd w:id="10"/>
            <w:bookmarkEnd w:id="11"/>
            <w:bookmarkEnd w:id="12"/>
          </w:p>
        </w:tc>
        <w:tc>
          <w:tcPr>
            <w:tcW w:w="5379" w:type="dxa"/>
          </w:tcPr>
          <w:p w14:paraId="4744055E" w14:textId="15239252" w:rsidR="00FD360A" w:rsidRPr="00FD360A" w:rsidRDefault="00330C35" w:rsidP="009B5BA3">
            <w:pPr>
              <w:pStyle w:val="03-Text"/>
            </w:pPr>
            <w:bookmarkStart w:id="13" w:name="OLE_LINK19"/>
            <w:bookmarkStart w:id="14" w:name="OLE_LINK20"/>
            <w:r>
              <w:t>Die Evolution des intelligenten Tachographen setzt sich mit der ab 2023 in Neufahrzeugen verpflichtenden 2. Generation fort</w:t>
            </w:r>
            <w:r w:rsidR="00FD360A" w:rsidRPr="00B50164">
              <w:t>.</w:t>
            </w:r>
            <w:bookmarkEnd w:id="13"/>
            <w:bookmarkEnd w:id="14"/>
          </w:p>
        </w:tc>
      </w:tr>
      <w:tr w:rsidR="00990B10" w14:paraId="04C75778" w14:textId="77777777" w:rsidTr="005E5B87">
        <w:tc>
          <w:tcPr>
            <w:tcW w:w="3845" w:type="dxa"/>
          </w:tcPr>
          <w:p w14:paraId="6A68F37F" w14:textId="1189754E" w:rsidR="00751100" w:rsidRDefault="008E15F5" w:rsidP="009B5BA3">
            <w:pPr>
              <w:pStyle w:val="KeinLeerraum"/>
              <w:rPr>
                <w:noProof/>
                <w:lang w:eastAsia="de-DE"/>
              </w:rPr>
            </w:pPr>
            <w:bookmarkStart w:id="15" w:name="_Hlk81211087"/>
            <w:bookmarkEnd w:id="9"/>
            <w:r w:rsidRPr="007B4330">
              <w:rPr>
                <w:noProof/>
                <w:lang w:eastAsia="de-DE"/>
              </w:rPr>
              <w:drawing>
                <wp:inline distT="0" distB="0" distL="0" distR="0" wp14:anchorId="27C9BEDD" wp14:editId="48FBDCF0">
                  <wp:extent cx="2160000" cy="15624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8"/>
                          <a:stretch>
                            <a:fillRect/>
                          </a:stretch>
                        </pic:blipFill>
                        <pic:spPr>
                          <a:xfrm>
                            <a:off x="0" y="0"/>
                            <a:ext cx="2160000" cy="1562400"/>
                          </a:xfrm>
                          <a:prstGeom prst="rect">
                            <a:avLst/>
                          </a:prstGeom>
                        </pic:spPr>
                      </pic:pic>
                    </a:graphicData>
                  </a:graphic>
                </wp:inline>
              </w:drawing>
            </w:r>
          </w:p>
          <w:p w14:paraId="12132886" w14:textId="1DFACB7F" w:rsidR="00751100" w:rsidRPr="007B4330" w:rsidRDefault="00751100" w:rsidP="00751100">
            <w:pPr>
              <w:pStyle w:val="KeinLeerraum"/>
              <w:rPr>
                <w:noProof/>
                <w:lang w:eastAsia="de-DE"/>
              </w:rPr>
            </w:pPr>
            <w:r w:rsidRPr="00751100">
              <w:rPr>
                <w:noProof/>
                <w:lang w:eastAsia="de-DE"/>
              </w:rPr>
              <w:t>Continental_VDO_PP_DTCO</w:t>
            </w:r>
            <w:r>
              <w:rPr>
                <w:noProof/>
                <w:lang w:eastAsia="de-DE"/>
              </w:rPr>
              <w:t>_</w:t>
            </w:r>
            <w:r>
              <w:rPr>
                <w:noProof/>
                <w:lang w:eastAsia="de-DE"/>
              </w:rPr>
              <w:br/>
              <w:t>Zeitplan</w:t>
            </w:r>
          </w:p>
        </w:tc>
        <w:tc>
          <w:tcPr>
            <w:tcW w:w="5379" w:type="dxa"/>
          </w:tcPr>
          <w:p w14:paraId="040667C3" w14:textId="1165F91C" w:rsidR="00751100" w:rsidRPr="00751100" w:rsidRDefault="00204C36" w:rsidP="00751100">
            <w:pPr>
              <w:pStyle w:val="03-Text"/>
            </w:pPr>
            <w:r w:rsidRPr="00204C36">
              <w:t>Ab</w:t>
            </w:r>
            <w:r>
              <w:t xml:space="preserve"> dem</w:t>
            </w:r>
            <w:r w:rsidRPr="00204C36">
              <w:t xml:space="preserve"> 21.</w:t>
            </w:r>
            <w:r>
              <w:t xml:space="preserve"> August </w:t>
            </w:r>
            <w:r w:rsidRPr="00204C36">
              <w:t>2023 ist der neue Tachograph Pflicht in allen neu registrierten Nutzfahrzeugen</w:t>
            </w:r>
            <w:r>
              <w:t xml:space="preserve">; weitere Entwicklungsschritte </w:t>
            </w:r>
            <w:r w:rsidR="005E5B87">
              <w:t>folgen in den nächsten Jahren.</w:t>
            </w:r>
          </w:p>
        </w:tc>
      </w:tr>
      <w:bookmarkEnd w:id="15"/>
    </w:tbl>
    <w:p w14:paraId="52A69CC2" w14:textId="395D7C69" w:rsidR="003B02BB" w:rsidRPr="003B02BB" w:rsidRDefault="003B02BB" w:rsidP="00751100">
      <w:pPr>
        <w:rPr>
          <w:lang w:eastAsia="de-DE"/>
        </w:rPr>
      </w:pPr>
    </w:p>
    <w:sectPr w:rsidR="003B02BB" w:rsidRPr="003B02BB"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9289" w14:textId="77777777" w:rsidR="00FC7801" w:rsidRDefault="00FC7801">
      <w:pPr>
        <w:spacing w:after="0" w:line="240" w:lineRule="auto"/>
      </w:pPr>
      <w:r>
        <w:separator/>
      </w:r>
    </w:p>
  </w:endnote>
  <w:endnote w:type="continuationSeparator" w:id="0">
    <w:p w14:paraId="23EFABE6" w14:textId="77777777" w:rsidR="00FC7801" w:rsidRDefault="00FC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1A6" w14:textId="6BC64833"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76160" behindDoc="0" locked="0" layoutInCell="1" allowOverlap="1" wp14:anchorId="2CD30DBD" wp14:editId="37C2D158">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2B4BB4">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2B4BB4">
                            <w:rPr>
                              <w:noProof/>
                              <w:sz w:val="18"/>
                              <w:szCs w:val="18"/>
                            </w:rPr>
                            <w:t>5</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8" type="#_x0000_t202" style="position:absolute;margin-left:-19.25pt;margin-top:1.15pt;width:31.95pt;height:22.05pt;z-index:251676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" filled="f" stroked="f">
              <v:textbox style="mso-fit-shape-to-text:t" inset="0,0,0,0">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2B4BB4">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2B4BB4">
                      <w:rPr>
                        <w:noProof/>
                        <w:sz w:val="18"/>
                        <w:szCs w:val="18"/>
                      </w:rPr>
                      <w:t>5</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Pr>
        <w:noProof/>
      </w:rPr>
      <w:t>Ihr Kontakt:</w:t>
    </w:r>
  </w:p>
  <w:p w14:paraId="4FDEA2E2" w14:textId="7BB581D8" w:rsidR="009C40BB" w:rsidRPr="00E40548" w:rsidRDefault="00B47322" w:rsidP="00E40548">
    <w:pPr>
      <w:pStyle w:val="09-Footer"/>
      <w:shd w:val="solid" w:color="FFFFFF" w:fill="auto"/>
      <w:rPr>
        <w:noProof/>
      </w:rPr>
    </w:pPr>
    <w:r>
      <w:rPr>
        <w:noProof/>
      </w:rPr>
      <w:t>Oliver Heil</w:t>
    </w:r>
    <w:r w:rsidR="00E40548">
      <w:rPr>
        <w:noProof/>
      </w:rPr>
      <w:t xml:space="preserve">, Telefon: </w:t>
    </w:r>
    <w:r w:rsidR="00E40548">
      <w:rPr>
        <w:noProof/>
      </w:rPr>
      <mc:AlternateContent>
        <mc:Choice Requires="wps">
          <w:drawing>
            <wp:anchor distT="4294967292" distB="4294967292" distL="114300" distR="114300" simplePos="0" relativeHeight="251675136"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92D05"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751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r>
      <w:rPr>
        <w:noProof/>
      </w:rPr>
      <w:t>+49 6196 87-2681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56CDC2D8"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176582">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176582">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176582"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176582">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176582">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176582" w:rsidRPr="00213B9A">
                            <w:rPr>
                              <w:rFonts w:cs="Arial"/>
                              <w:noProof/>
                              <w:sz w:val="18"/>
                              <w:lang w:val="en-US"/>
                            </w:rPr>
                            <w:t>.../</w:t>
                          </w:r>
                          <w:r w:rsidR="00176582">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22.05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" filled="f" stroked="f">
              <v:textbox style="mso-fit-shape-to-text:t" inset="0,0,0,0">
                <w:txbxContent>
                  <w:p w14:paraId="43F30A98" w14:textId="56CDC2D8"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176582">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176582">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176582"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176582">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176582">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176582" w:rsidRPr="00213B9A">
                      <w:rPr>
                        <w:rFonts w:cs="Arial"/>
                        <w:noProof/>
                        <w:sz w:val="18"/>
                        <w:lang w:val="en-US"/>
                      </w:rPr>
                      <w:t>.../</w:t>
                    </w:r>
                    <w:r w:rsidR="00176582">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BE811"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BAAA" w14:textId="77777777" w:rsidR="00FC7801" w:rsidRDefault="00FC7801">
      <w:pPr>
        <w:spacing w:after="0" w:line="240" w:lineRule="auto"/>
      </w:pPr>
      <w:r>
        <w:separator/>
      </w:r>
    </w:p>
  </w:footnote>
  <w:footnote w:type="continuationSeparator" w:id="0">
    <w:p w14:paraId="3D7BDC7C" w14:textId="77777777" w:rsidR="00FC7801" w:rsidRDefault="00FC7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28E8CD94" w:rsidR="00E40548" w:rsidRPr="00216088" w:rsidRDefault="002B4BB4" w:rsidP="00E40548">
    <w:pPr>
      <w:pStyle w:val="Kopfzeile"/>
    </w:pPr>
    <w:r>
      <w:rPr>
        <w:noProof/>
        <w:lang w:eastAsia="de-DE"/>
      </w:rPr>
      <w:drawing>
        <wp:anchor distT="0" distB="0" distL="114300" distR="114300" simplePos="0" relativeHeight="251678208" behindDoc="0" locked="0" layoutInCell="1" allowOverlap="1" wp14:anchorId="5E9FB121" wp14:editId="2F5B2DF5">
          <wp:simplePos x="0" y="0"/>
          <wp:positionH relativeFrom="margin">
            <wp:posOffset>4572000</wp:posOffset>
          </wp:positionH>
          <wp:positionV relativeFrom="paragraph">
            <wp:posOffset>778510</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A17123" w:rsidRPr="00216088">
      <w:rPr>
        <w:noProof/>
        <w:lang w:eastAsia="de-DE"/>
      </w:rPr>
      <w:t xml:space="preserve"> </w:t>
    </w:r>
    <w:r w:rsidR="004C6C5D" w:rsidRPr="00216088">
      <w:rPr>
        <w:noProof/>
        <w:lang w:eastAsia="de-DE"/>
      </w:rPr>
      <mc:AlternateContent>
        <mc:Choice Requires="wps">
          <w:drawing>
            <wp:anchor distT="0" distB="0" distL="114300" distR="114300" simplePos="0" relativeHeight="251658240"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4910E7" w:rsidRDefault="000E5FCA" w:rsidP="004C6C5D">
                          <w:pPr>
                            <w:pStyle w:val="12-Title"/>
                          </w:pPr>
                          <w:r w:rsidRPr="004910E7">
                            <w:t>Pressemitteilung</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&#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4910E7" w:rsidRDefault="000E5FCA" w:rsidP="004C6C5D">
                    <w:pPr>
                      <w:pStyle w:val="12-Title"/>
                    </w:pPr>
                    <w:r w:rsidRPr="004910E7">
                      <w:t>Pressemitteilung</w:t>
                    </w:r>
                  </w:p>
                  <w:p w14:paraId="34A1C695" w14:textId="77777777" w:rsidR="004C6C5D" w:rsidRDefault="004C6C5D" w:rsidP="004C6C5D">
                    <w:pPr>
                      <w:pStyle w:val="12-Title"/>
                    </w:pPr>
                    <w:r>
                      <w:br/>
                    </w:r>
                  </w:p>
                </w:txbxContent>
              </v:textbox>
              <w10:wrap anchorx="margin" anchory="page"/>
            </v:shape>
          </w:pict>
        </mc:Fallback>
      </mc:AlternateContent>
    </w:r>
    <w:r w:rsidR="002C5DAD">
      <w:rPr>
        <w:noProof/>
        <w:lang w:eastAsia="de-DE"/>
      </w:rPr>
      <w:drawing>
        <wp:anchor distT="0" distB="0" distL="114300" distR="114300" simplePos="0" relativeHeight="251680256" behindDoc="0" locked="0" layoutInCell="1" allowOverlap="1" wp14:anchorId="06237A77" wp14:editId="1A1DD696">
          <wp:simplePos x="0" y="0"/>
          <wp:positionH relativeFrom="page">
            <wp:posOffset>900430</wp:posOffset>
          </wp:positionH>
          <wp:positionV relativeFrom="page">
            <wp:posOffset>449580</wp:posOffset>
          </wp:positionV>
          <wp:extent cx="3158757" cy="450673"/>
          <wp:effectExtent l="0" t="0" r="3810" b="6985"/>
          <wp:wrapNone/>
          <wp:docPr id="11"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19E14EFD" w:rsidR="00E40548" w:rsidRDefault="00E405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616CDBB7"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176582" w:rsidRPr="00213B9A">
                            <w:rPr>
                              <w:rFonts w:cs="Arial"/>
                              <w:noProof/>
                              <w:sz w:val="18"/>
                              <w:lang w:val="en-US"/>
                            </w:rPr>
                            <w:t xml:space="preserve">- </w:t>
                          </w:r>
                          <w:r w:rsidR="00176582">
                            <w:rPr>
                              <w:rFonts w:cs="Arial"/>
                              <w:noProof/>
                              <w:sz w:val="18"/>
                              <w:lang w:val="en-US"/>
                            </w:rPr>
                            <w:t>2</w:t>
                          </w:r>
                          <w:r w:rsidR="00176582"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" filled="f" stroked="f">
              <v:textbox>
                <w:txbxContent>
                  <w:p w14:paraId="45940F36" w14:textId="616CDBB7"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176582" w:rsidRPr="00213B9A">
                      <w:rPr>
                        <w:rFonts w:cs="Arial"/>
                        <w:noProof/>
                        <w:sz w:val="18"/>
                        <w:lang w:val="en-US"/>
                      </w:rPr>
                      <w:t xml:space="preserve">- </w:t>
                    </w:r>
                    <w:r w:rsidR="00176582">
                      <w:rPr>
                        <w:rFonts w:cs="Arial"/>
                        <w:noProof/>
                        <w:sz w:val="18"/>
                        <w:lang w:val="en-US"/>
                      </w:rPr>
                      <w:t>2</w:t>
                    </w:r>
                    <w:r w:rsidR="00176582"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95E01"/>
    <w:multiLevelType w:val="hybridMultilevel"/>
    <w:tmpl w:val="11CE6C70"/>
    <w:lvl w:ilvl="0" w:tplc="8D2C47EA">
      <w:start w:val="1"/>
      <w:numFmt w:val="bullet"/>
      <w:lvlText w:val="›"/>
      <w:lvlJc w:val="left"/>
      <w:pPr>
        <w:tabs>
          <w:tab w:val="num" w:pos="720"/>
        </w:tabs>
        <w:ind w:left="720" w:hanging="360"/>
      </w:pPr>
      <w:rPr>
        <w:rFonts w:ascii="Arial" w:hAnsi="Arial" w:hint="default"/>
      </w:rPr>
    </w:lvl>
    <w:lvl w:ilvl="1" w:tplc="44A83718" w:tentative="1">
      <w:start w:val="1"/>
      <w:numFmt w:val="bullet"/>
      <w:lvlText w:val="›"/>
      <w:lvlJc w:val="left"/>
      <w:pPr>
        <w:tabs>
          <w:tab w:val="num" w:pos="1440"/>
        </w:tabs>
        <w:ind w:left="1440" w:hanging="360"/>
      </w:pPr>
      <w:rPr>
        <w:rFonts w:ascii="Arial" w:hAnsi="Arial" w:hint="default"/>
      </w:rPr>
    </w:lvl>
    <w:lvl w:ilvl="2" w:tplc="F63E56D0" w:tentative="1">
      <w:start w:val="1"/>
      <w:numFmt w:val="bullet"/>
      <w:lvlText w:val="›"/>
      <w:lvlJc w:val="left"/>
      <w:pPr>
        <w:tabs>
          <w:tab w:val="num" w:pos="2160"/>
        </w:tabs>
        <w:ind w:left="2160" w:hanging="360"/>
      </w:pPr>
      <w:rPr>
        <w:rFonts w:ascii="Arial" w:hAnsi="Arial" w:hint="default"/>
      </w:rPr>
    </w:lvl>
    <w:lvl w:ilvl="3" w:tplc="C7EA1808" w:tentative="1">
      <w:start w:val="1"/>
      <w:numFmt w:val="bullet"/>
      <w:lvlText w:val="›"/>
      <w:lvlJc w:val="left"/>
      <w:pPr>
        <w:tabs>
          <w:tab w:val="num" w:pos="2880"/>
        </w:tabs>
        <w:ind w:left="2880" w:hanging="360"/>
      </w:pPr>
      <w:rPr>
        <w:rFonts w:ascii="Arial" w:hAnsi="Arial" w:hint="default"/>
      </w:rPr>
    </w:lvl>
    <w:lvl w:ilvl="4" w:tplc="4914E674" w:tentative="1">
      <w:start w:val="1"/>
      <w:numFmt w:val="bullet"/>
      <w:lvlText w:val="›"/>
      <w:lvlJc w:val="left"/>
      <w:pPr>
        <w:tabs>
          <w:tab w:val="num" w:pos="3600"/>
        </w:tabs>
        <w:ind w:left="3600" w:hanging="360"/>
      </w:pPr>
      <w:rPr>
        <w:rFonts w:ascii="Arial" w:hAnsi="Arial" w:hint="default"/>
      </w:rPr>
    </w:lvl>
    <w:lvl w:ilvl="5" w:tplc="724655FC" w:tentative="1">
      <w:start w:val="1"/>
      <w:numFmt w:val="bullet"/>
      <w:lvlText w:val="›"/>
      <w:lvlJc w:val="left"/>
      <w:pPr>
        <w:tabs>
          <w:tab w:val="num" w:pos="4320"/>
        </w:tabs>
        <w:ind w:left="4320" w:hanging="360"/>
      </w:pPr>
      <w:rPr>
        <w:rFonts w:ascii="Arial" w:hAnsi="Arial" w:hint="default"/>
      </w:rPr>
    </w:lvl>
    <w:lvl w:ilvl="6" w:tplc="10DE78DA" w:tentative="1">
      <w:start w:val="1"/>
      <w:numFmt w:val="bullet"/>
      <w:lvlText w:val="›"/>
      <w:lvlJc w:val="left"/>
      <w:pPr>
        <w:tabs>
          <w:tab w:val="num" w:pos="5040"/>
        </w:tabs>
        <w:ind w:left="5040" w:hanging="360"/>
      </w:pPr>
      <w:rPr>
        <w:rFonts w:ascii="Arial" w:hAnsi="Arial" w:hint="default"/>
      </w:rPr>
    </w:lvl>
    <w:lvl w:ilvl="7" w:tplc="C9520866" w:tentative="1">
      <w:start w:val="1"/>
      <w:numFmt w:val="bullet"/>
      <w:lvlText w:val="›"/>
      <w:lvlJc w:val="left"/>
      <w:pPr>
        <w:tabs>
          <w:tab w:val="num" w:pos="5760"/>
        </w:tabs>
        <w:ind w:left="5760" w:hanging="360"/>
      </w:pPr>
      <w:rPr>
        <w:rFonts w:ascii="Arial" w:hAnsi="Arial" w:hint="default"/>
      </w:rPr>
    </w:lvl>
    <w:lvl w:ilvl="8" w:tplc="ACEC6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F"/>
    <w:rsid w:val="00010A2B"/>
    <w:rsid w:val="000167A1"/>
    <w:rsid w:val="000219AF"/>
    <w:rsid w:val="00032749"/>
    <w:rsid w:val="0006310A"/>
    <w:rsid w:val="00095547"/>
    <w:rsid w:val="000C0C39"/>
    <w:rsid w:val="000E5FCA"/>
    <w:rsid w:val="0010486C"/>
    <w:rsid w:val="001273AE"/>
    <w:rsid w:val="00130DED"/>
    <w:rsid w:val="00170C7E"/>
    <w:rsid w:val="00176582"/>
    <w:rsid w:val="00186BAA"/>
    <w:rsid w:val="00190A6D"/>
    <w:rsid w:val="0019701F"/>
    <w:rsid w:val="001A6C1F"/>
    <w:rsid w:val="001B5139"/>
    <w:rsid w:val="001D7C3B"/>
    <w:rsid w:val="001F4D35"/>
    <w:rsid w:val="00204C36"/>
    <w:rsid w:val="00207863"/>
    <w:rsid w:val="00210555"/>
    <w:rsid w:val="00213B9A"/>
    <w:rsid w:val="002168E4"/>
    <w:rsid w:val="002268A2"/>
    <w:rsid w:val="00236446"/>
    <w:rsid w:val="002418E5"/>
    <w:rsid w:val="00245363"/>
    <w:rsid w:val="0025357A"/>
    <w:rsid w:val="00256B14"/>
    <w:rsid w:val="002831C6"/>
    <w:rsid w:val="00295D87"/>
    <w:rsid w:val="0029667F"/>
    <w:rsid w:val="002A63A7"/>
    <w:rsid w:val="002B4BB4"/>
    <w:rsid w:val="002B7F67"/>
    <w:rsid w:val="002C0612"/>
    <w:rsid w:val="002C06C9"/>
    <w:rsid w:val="002C5DAD"/>
    <w:rsid w:val="002D2D38"/>
    <w:rsid w:val="002D3141"/>
    <w:rsid w:val="00311CF3"/>
    <w:rsid w:val="00315CE5"/>
    <w:rsid w:val="0031750E"/>
    <w:rsid w:val="003261EF"/>
    <w:rsid w:val="00330C35"/>
    <w:rsid w:val="003528D8"/>
    <w:rsid w:val="00387FCA"/>
    <w:rsid w:val="00391614"/>
    <w:rsid w:val="003A0C3A"/>
    <w:rsid w:val="003A62CF"/>
    <w:rsid w:val="003B02BB"/>
    <w:rsid w:val="003B2988"/>
    <w:rsid w:val="003B6B7D"/>
    <w:rsid w:val="003F55AD"/>
    <w:rsid w:val="004761BE"/>
    <w:rsid w:val="00482582"/>
    <w:rsid w:val="004910E7"/>
    <w:rsid w:val="0049432B"/>
    <w:rsid w:val="004C6C5D"/>
    <w:rsid w:val="004F5C88"/>
    <w:rsid w:val="00515DFB"/>
    <w:rsid w:val="005355F0"/>
    <w:rsid w:val="0054368F"/>
    <w:rsid w:val="00575716"/>
    <w:rsid w:val="005873ED"/>
    <w:rsid w:val="00587D8D"/>
    <w:rsid w:val="005A5D8F"/>
    <w:rsid w:val="005B334D"/>
    <w:rsid w:val="005C2180"/>
    <w:rsid w:val="005C45D2"/>
    <w:rsid w:val="005E5B87"/>
    <w:rsid w:val="005E7F23"/>
    <w:rsid w:val="005F042A"/>
    <w:rsid w:val="005F10CC"/>
    <w:rsid w:val="00632565"/>
    <w:rsid w:val="00633747"/>
    <w:rsid w:val="00661175"/>
    <w:rsid w:val="00667903"/>
    <w:rsid w:val="006B3D7B"/>
    <w:rsid w:val="006B4E39"/>
    <w:rsid w:val="006D05EA"/>
    <w:rsid w:val="006E4CD7"/>
    <w:rsid w:val="00702344"/>
    <w:rsid w:val="007035BF"/>
    <w:rsid w:val="00736F32"/>
    <w:rsid w:val="00741021"/>
    <w:rsid w:val="007442D3"/>
    <w:rsid w:val="00745A67"/>
    <w:rsid w:val="00751100"/>
    <w:rsid w:val="00752F2D"/>
    <w:rsid w:val="007928C8"/>
    <w:rsid w:val="007B5E78"/>
    <w:rsid w:val="007C3044"/>
    <w:rsid w:val="007D1510"/>
    <w:rsid w:val="00814C00"/>
    <w:rsid w:val="00840836"/>
    <w:rsid w:val="00870BA4"/>
    <w:rsid w:val="00874EF9"/>
    <w:rsid w:val="00884491"/>
    <w:rsid w:val="008D6E01"/>
    <w:rsid w:val="008E15F5"/>
    <w:rsid w:val="008E5C7F"/>
    <w:rsid w:val="00900D9B"/>
    <w:rsid w:val="00903D0C"/>
    <w:rsid w:val="00912830"/>
    <w:rsid w:val="00917C8F"/>
    <w:rsid w:val="0092202A"/>
    <w:rsid w:val="00940E3C"/>
    <w:rsid w:val="0096426A"/>
    <w:rsid w:val="009671D3"/>
    <w:rsid w:val="0096C084"/>
    <w:rsid w:val="00990B10"/>
    <w:rsid w:val="00992BEE"/>
    <w:rsid w:val="009B5BA3"/>
    <w:rsid w:val="009B77CB"/>
    <w:rsid w:val="009C06E9"/>
    <w:rsid w:val="009C3DAD"/>
    <w:rsid w:val="009C40BB"/>
    <w:rsid w:val="009D27B0"/>
    <w:rsid w:val="009D60EC"/>
    <w:rsid w:val="009E6275"/>
    <w:rsid w:val="00A17123"/>
    <w:rsid w:val="00A311B4"/>
    <w:rsid w:val="00A32AFB"/>
    <w:rsid w:val="00A46B35"/>
    <w:rsid w:val="00A52F32"/>
    <w:rsid w:val="00A56D5D"/>
    <w:rsid w:val="00A93F82"/>
    <w:rsid w:val="00AA13D7"/>
    <w:rsid w:val="00AA3700"/>
    <w:rsid w:val="00AB3BB1"/>
    <w:rsid w:val="00AE043D"/>
    <w:rsid w:val="00AE40DA"/>
    <w:rsid w:val="00AE547C"/>
    <w:rsid w:val="00AF046A"/>
    <w:rsid w:val="00B07BD0"/>
    <w:rsid w:val="00B4516E"/>
    <w:rsid w:val="00B47322"/>
    <w:rsid w:val="00B50164"/>
    <w:rsid w:val="00B533C6"/>
    <w:rsid w:val="00B54BA4"/>
    <w:rsid w:val="00BB5C24"/>
    <w:rsid w:val="00BD3828"/>
    <w:rsid w:val="00BE719C"/>
    <w:rsid w:val="00C01F47"/>
    <w:rsid w:val="00C24C2E"/>
    <w:rsid w:val="00C91458"/>
    <w:rsid w:val="00CB0673"/>
    <w:rsid w:val="00CC0350"/>
    <w:rsid w:val="00CC0E6E"/>
    <w:rsid w:val="00CC2F13"/>
    <w:rsid w:val="00D55646"/>
    <w:rsid w:val="00D62959"/>
    <w:rsid w:val="00D67883"/>
    <w:rsid w:val="00DA1992"/>
    <w:rsid w:val="00E37F77"/>
    <w:rsid w:val="00E40548"/>
    <w:rsid w:val="00E4172A"/>
    <w:rsid w:val="00E53F44"/>
    <w:rsid w:val="00E95307"/>
    <w:rsid w:val="00EC27E9"/>
    <w:rsid w:val="00ED1A7B"/>
    <w:rsid w:val="00ED32A2"/>
    <w:rsid w:val="00EE6A90"/>
    <w:rsid w:val="00F114EE"/>
    <w:rsid w:val="00F63122"/>
    <w:rsid w:val="00FA43D0"/>
    <w:rsid w:val="00FC7801"/>
    <w:rsid w:val="00FD360A"/>
    <w:rsid w:val="00FF320D"/>
    <w:rsid w:val="00FF37E1"/>
    <w:rsid w:val="01B6C281"/>
    <w:rsid w:val="239C57B8"/>
    <w:rsid w:val="3737AB53"/>
    <w:rsid w:val="3DA5134D"/>
    <w:rsid w:val="766EA733"/>
    <w:rsid w:val="7996A0B5"/>
    <w:rsid w:val="7E2A8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684600"/>
  <w15:docId w15:val="{0FD93A53-F887-42DE-B17E-FF3E96BA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customStyle="1" w:styleId="Zweispaltig">
    <w:name w:val="Zweispaltig"/>
    <w:basedOn w:val="Standard"/>
    <w:uiPriority w:val="99"/>
    <w:rsid w:val="002B4BB4"/>
    <w:pPr>
      <w:spacing w:after="0" w:line="240" w:lineRule="auto"/>
    </w:pPr>
    <w:rPr>
      <w:rFonts w:eastAsia="Calibri"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126208">
      <w:bodyDiv w:val="1"/>
      <w:marLeft w:val="0"/>
      <w:marRight w:val="0"/>
      <w:marTop w:val="0"/>
      <w:marBottom w:val="0"/>
      <w:divBdr>
        <w:top w:val="none" w:sz="0" w:space="0" w:color="auto"/>
        <w:left w:val="none" w:sz="0" w:space="0" w:color="auto"/>
        <w:bottom w:val="none" w:sz="0" w:space="0" w:color="auto"/>
        <w:right w:val="none" w:sz="0" w:space="0" w:color="auto"/>
      </w:divBdr>
      <w:divsChild>
        <w:div w:id="825710332">
          <w:marLeft w:val="0"/>
          <w:marRight w:val="0"/>
          <w:marTop w:val="0"/>
          <w:marBottom w:val="0"/>
          <w:divBdr>
            <w:top w:val="none" w:sz="0" w:space="0" w:color="auto"/>
            <w:left w:val="none" w:sz="0" w:space="0" w:color="auto"/>
            <w:bottom w:val="none" w:sz="0" w:space="0" w:color="auto"/>
            <w:right w:val="none" w:sz="0" w:space="0" w:color="auto"/>
          </w:divBdr>
        </w:div>
        <w:div w:id="119615684">
          <w:marLeft w:val="0"/>
          <w:marRight w:val="0"/>
          <w:marTop w:val="0"/>
          <w:marBottom w:val="0"/>
          <w:divBdr>
            <w:top w:val="none" w:sz="0" w:space="0" w:color="auto"/>
            <w:left w:val="none" w:sz="0" w:space="0" w:color="auto"/>
            <w:bottom w:val="none" w:sz="0" w:space="0" w:color="auto"/>
            <w:right w:val="none" w:sz="0" w:space="0" w:color="auto"/>
          </w:divBdr>
          <w:divsChild>
            <w:div w:id="327950879">
              <w:marLeft w:val="-75"/>
              <w:marRight w:val="0"/>
              <w:marTop w:val="30"/>
              <w:marBottom w:val="30"/>
              <w:divBdr>
                <w:top w:val="none" w:sz="0" w:space="0" w:color="auto"/>
                <w:left w:val="none" w:sz="0" w:space="0" w:color="auto"/>
                <w:bottom w:val="none" w:sz="0" w:space="0" w:color="auto"/>
                <w:right w:val="none" w:sz="0" w:space="0" w:color="auto"/>
              </w:divBdr>
              <w:divsChild>
                <w:div w:id="1353602920">
                  <w:marLeft w:val="0"/>
                  <w:marRight w:val="0"/>
                  <w:marTop w:val="0"/>
                  <w:marBottom w:val="0"/>
                  <w:divBdr>
                    <w:top w:val="none" w:sz="0" w:space="0" w:color="auto"/>
                    <w:left w:val="none" w:sz="0" w:space="0" w:color="auto"/>
                    <w:bottom w:val="none" w:sz="0" w:space="0" w:color="auto"/>
                    <w:right w:val="none" w:sz="0" w:space="0" w:color="auto"/>
                  </w:divBdr>
                  <w:divsChild>
                    <w:div w:id="854460872">
                      <w:marLeft w:val="0"/>
                      <w:marRight w:val="0"/>
                      <w:marTop w:val="0"/>
                      <w:marBottom w:val="0"/>
                      <w:divBdr>
                        <w:top w:val="none" w:sz="0" w:space="0" w:color="auto"/>
                        <w:left w:val="none" w:sz="0" w:space="0" w:color="auto"/>
                        <w:bottom w:val="none" w:sz="0" w:space="0" w:color="auto"/>
                        <w:right w:val="none" w:sz="0" w:space="0" w:color="auto"/>
                      </w:divBdr>
                    </w:div>
                  </w:divsChild>
                </w:div>
                <w:div w:id="1772122870">
                  <w:marLeft w:val="0"/>
                  <w:marRight w:val="0"/>
                  <w:marTop w:val="0"/>
                  <w:marBottom w:val="0"/>
                  <w:divBdr>
                    <w:top w:val="none" w:sz="0" w:space="0" w:color="auto"/>
                    <w:left w:val="none" w:sz="0" w:space="0" w:color="auto"/>
                    <w:bottom w:val="none" w:sz="0" w:space="0" w:color="auto"/>
                    <w:right w:val="none" w:sz="0" w:space="0" w:color="auto"/>
                  </w:divBdr>
                  <w:divsChild>
                    <w:div w:id="1289584368">
                      <w:marLeft w:val="0"/>
                      <w:marRight w:val="0"/>
                      <w:marTop w:val="0"/>
                      <w:marBottom w:val="0"/>
                      <w:divBdr>
                        <w:top w:val="none" w:sz="0" w:space="0" w:color="auto"/>
                        <w:left w:val="none" w:sz="0" w:space="0" w:color="auto"/>
                        <w:bottom w:val="none" w:sz="0" w:space="0" w:color="auto"/>
                        <w:right w:val="none" w:sz="0" w:space="0" w:color="auto"/>
                      </w:divBdr>
                    </w:div>
                  </w:divsChild>
                </w:div>
                <w:div w:id="1351757184">
                  <w:marLeft w:val="0"/>
                  <w:marRight w:val="0"/>
                  <w:marTop w:val="0"/>
                  <w:marBottom w:val="0"/>
                  <w:divBdr>
                    <w:top w:val="none" w:sz="0" w:space="0" w:color="auto"/>
                    <w:left w:val="none" w:sz="0" w:space="0" w:color="auto"/>
                    <w:bottom w:val="none" w:sz="0" w:space="0" w:color="auto"/>
                    <w:right w:val="none" w:sz="0" w:space="0" w:color="auto"/>
                  </w:divBdr>
                  <w:divsChild>
                    <w:div w:id="4673814">
                      <w:marLeft w:val="0"/>
                      <w:marRight w:val="0"/>
                      <w:marTop w:val="0"/>
                      <w:marBottom w:val="0"/>
                      <w:divBdr>
                        <w:top w:val="none" w:sz="0" w:space="0" w:color="auto"/>
                        <w:left w:val="none" w:sz="0" w:space="0" w:color="auto"/>
                        <w:bottom w:val="none" w:sz="0" w:space="0" w:color="auto"/>
                        <w:right w:val="none" w:sz="0" w:space="0" w:color="auto"/>
                      </w:divBdr>
                    </w:div>
                  </w:divsChild>
                </w:div>
                <w:div w:id="531724558">
                  <w:marLeft w:val="0"/>
                  <w:marRight w:val="0"/>
                  <w:marTop w:val="0"/>
                  <w:marBottom w:val="0"/>
                  <w:divBdr>
                    <w:top w:val="none" w:sz="0" w:space="0" w:color="auto"/>
                    <w:left w:val="none" w:sz="0" w:space="0" w:color="auto"/>
                    <w:bottom w:val="none" w:sz="0" w:space="0" w:color="auto"/>
                    <w:right w:val="none" w:sz="0" w:space="0" w:color="auto"/>
                  </w:divBdr>
                  <w:divsChild>
                    <w:div w:id="387075251">
                      <w:marLeft w:val="0"/>
                      <w:marRight w:val="0"/>
                      <w:marTop w:val="0"/>
                      <w:marBottom w:val="0"/>
                      <w:divBdr>
                        <w:top w:val="none" w:sz="0" w:space="0" w:color="auto"/>
                        <w:left w:val="none" w:sz="0" w:space="0" w:color="auto"/>
                        <w:bottom w:val="none" w:sz="0" w:space="0" w:color="auto"/>
                        <w:right w:val="none" w:sz="0" w:space="0" w:color="auto"/>
                      </w:divBdr>
                    </w:div>
                  </w:divsChild>
                </w:div>
                <w:div w:id="1626932877">
                  <w:marLeft w:val="0"/>
                  <w:marRight w:val="0"/>
                  <w:marTop w:val="0"/>
                  <w:marBottom w:val="0"/>
                  <w:divBdr>
                    <w:top w:val="none" w:sz="0" w:space="0" w:color="auto"/>
                    <w:left w:val="none" w:sz="0" w:space="0" w:color="auto"/>
                    <w:bottom w:val="none" w:sz="0" w:space="0" w:color="auto"/>
                    <w:right w:val="none" w:sz="0" w:space="0" w:color="auto"/>
                  </w:divBdr>
                  <w:divsChild>
                    <w:div w:id="931011572">
                      <w:marLeft w:val="0"/>
                      <w:marRight w:val="0"/>
                      <w:marTop w:val="0"/>
                      <w:marBottom w:val="0"/>
                      <w:divBdr>
                        <w:top w:val="none" w:sz="0" w:space="0" w:color="auto"/>
                        <w:left w:val="none" w:sz="0" w:space="0" w:color="auto"/>
                        <w:bottom w:val="none" w:sz="0" w:space="0" w:color="auto"/>
                        <w:right w:val="none" w:sz="0" w:space="0" w:color="auto"/>
                      </w:divBdr>
                    </w:div>
                  </w:divsChild>
                </w:div>
                <w:div w:id="2143306359">
                  <w:marLeft w:val="0"/>
                  <w:marRight w:val="0"/>
                  <w:marTop w:val="0"/>
                  <w:marBottom w:val="0"/>
                  <w:divBdr>
                    <w:top w:val="none" w:sz="0" w:space="0" w:color="auto"/>
                    <w:left w:val="none" w:sz="0" w:space="0" w:color="auto"/>
                    <w:bottom w:val="none" w:sz="0" w:space="0" w:color="auto"/>
                    <w:right w:val="none" w:sz="0" w:space="0" w:color="auto"/>
                  </w:divBdr>
                  <w:divsChild>
                    <w:div w:id="1805196473">
                      <w:marLeft w:val="0"/>
                      <w:marRight w:val="0"/>
                      <w:marTop w:val="0"/>
                      <w:marBottom w:val="0"/>
                      <w:divBdr>
                        <w:top w:val="none" w:sz="0" w:space="0" w:color="auto"/>
                        <w:left w:val="none" w:sz="0" w:space="0" w:color="auto"/>
                        <w:bottom w:val="none" w:sz="0" w:space="0" w:color="auto"/>
                        <w:right w:val="none" w:sz="0" w:space="0" w:color="auto"/>
                      </w:divBdr>
                    </w:div>
                  </w:divsChild>
                </w:div>
                <w:div w:id="663582228">
                  <w:marLeft w:val="0"/>
                  <w:marRight w:val="0"/>
                  <w:marTop w:val="0"/>
                  <w:marBottom w:val="0"/>
                  <w:divBdr>
                    <w:top w:val="none" w:sz="0" w:space="0" w:color="auto"/>
                    <w:left w:val="none" w:sz="0" w:space="0" w:color="auto"/>
                    <w:bottom w:val="none" w:sz="0" w:space="0" w:color="auto"/>
                    <w:right w:val="none" w:sz="0" w:space="0" w:color="auto"/>
                  </w:divBdr>
                  <w:divsChild>
                    <w:div w:id="1572614742">
                      <w:marLeft w:val="0"/>
                      <w:marRight w:val="0"/>
                      <w:marTop w:val="0"/>
                      <w:marBottom w:val="0"/>
                      <w:divBdr>
                        <w:top w:val="none" w:sz="0" w:space="0" w:color="auto"/>
                        <w:left w:val="none" w:sz="0" w:space="0" w:color="auto"/>
                        <w:bottom w:val="none" w:sz="0" w:space="0" w:color="auto"/>
                        <w:right w:val="none" w:sz="0" w:space="0" w:color="auto"/>
                      </w:divBdr>
                    </w:div>
                  </w:divsChild>
                </w:div>
                <w:div w:id="191771705">
                  <w:marLeft w:val="0"/>
                  <w:marRight w:val="0"/>
                  <w:marTop w:val="0"/>
                  <w:marBottom w:val="0"/>
                  <w:divBdr>
                    <w:top w:val="none" w:sz="0" w:space="0" w:color="auto"/>
                    <w:left w:val="none" w:sz="0" w:space="0" w:color="auto"/>
                    <w:bottom w:val="none" w:sz="0" w:space="0" w:color="auto"/>
                    <w:right w:val="none" w:sz="0" w:space="0" w:color="auto"/>
                  </w:divBdr>
                  <w:divsChild>
                    <w:div w:id="280303855">
                      <w:marLeft w:val="0"/>
                      <w:marRight w:val="0"/>
                      <w:marTop w:val="0"/>
                      <w:marBottom w:val="0"/>
                      <w:divBdr>
                        <w:top w:val="none" w:sz="0" w:space="0" w:color="auto"/>
                        <w:left w:val="none" w:sz="0" w:space="0" w:color="auto"/>
                        <w:bottom w:val="none" w:sz="0" w:space="0" w:color="auto"/>
                        <w:right w:val="none" w:sz="0" w:space="0" w:color="auto"/>
                      </w:divBdr>
                    </w:div>
                  </w:divsChild>
                </w:div>
                <w:div w:id="326713018">
                  <w:marLeft w:val="0"/>
                  <w:marRight w:val="0"/>
                  <w:marTop w:val="0"/>
                  <w:marBottom w:val="0"/>
                  <w:divBdr>
                    <w:top w:val="none" w:sz="0" w:space="0" w:color="auto"/>
                    <w:left w:val="none" w:sz="0" w:space="0" w:color="auto"/>
                    <w:bottom w:val="none" w:sz="0" w:space="0" w:color="auto"/>
                    <w:right w:val="none" w:sz="0" w:space="0" w:color="auto"/>
                  </w:divBdr>
                  <w:divsChild>
                    <w:div w:id="264962852">
                      <w:marLeft w:val="0"/>
                      <w:marRight w:val="0"/>
                      <w:marTop w:val="0"/>
                      <w:marBottom w:val="0"/>
                      <w:divBdr>
                        <w:top w:val="none" w:sz="0" w:space="0" w:color="auto"/>
                        <w:left w:val="none" w:sz="0" w:space="0" w:color="auto"/>
                        <w:bottom w:val="none" w:sz="0" w:space="0" w:color="auto"/>
                        <w:right w:val="none" w:sz="0" w:space="0" w:color="auto"/>
                      </w:divBdr>
                    </w:div>
                  </w:divsChild>
                </w:div>
                <w:div w:id="1664121139">
                  <w:marLeft w:val="0"/>
                  <w:marRight w:val="0"/>
                  <w:marTop w:val="0"/>
                  <w:marBottom w:val="0"/>
                  <w:divBdr>
                    <w:top w:val="none" w:sz="0" w:space="0" w:color="auto"/>
                    <w:left w:val="none" w:sz="0" w:space="0" w:color="auto"/>
                    <w:bottom w:val="none" w:sz="0" w:space="0" w:color="auto"/>
                    <w:right w:val="none" w:sz="0" w:space="0" w:color="auto"/>
                  </w:divBdr>
                  <w:divsChild>
                    <w:div w:id="53814374">
                      <w:marLeft w:val="0"/>
                      <w:marRight w:val="0"/>
                      <w:marTop w:val="0"/>
                      <w:marBottom w:val="0"/>
                      <w:divBdr>
                        <w:top w:val="none" w:sz="0" w:space="0" w:color="auto"/>
                        <w:left w:val="none" w:sz="0" w:space="0" w:color="auto"/>
                        <w:bottom w:val="none" w:sz="0" w:space="0" w:color="auto"/>
                        <w:right w:val="none" w:sz="0" w:space="0" w:color="auto"/>
                      </w:divBdr>
                    </w:div>
                  </w:divsChild>
                </w:div>
                <w:div w:id="749932018">
                  <w:marLeft w:val="0"/>
                  <w:marRight w:val="0"/>
                  <w:marTop w:val="0"/>
                  <w:marBottom w:val="0"/>
                  <w:divBdr>
                    <w:top w:val="none" w:sz="0" w:space="0" w:color="auto"/>
                    <w:left w:val="none" w:sz="0" w:space="0" w:color="auto"/>
                    <w:bottom w:val="none" w:sz="0" w:space="0" w:color="auto"/>
                    <w:right w:val="none" w:sz="0" w:space="0" w:color="auto"/>
                  </w:divBdr>
                  <w:divsChild>
                    <w:div w:id="1037243157">
                      <w:marLeft w:val="0"/>
                      <w:marRight w:val="0"/>
                      <w:marTop w:val="0"/>
                      <w:marBottom w:val="0"/>
                      <w:divBdr>
                        <w:top w:val="none" w:sz="0" w:space="0" w:color="auto"/>
                        <w:left w:val="none" w:sz="0" w:space="0" w:color="auto"/>
                        <w:bottom w:val="none" w:sz="0" w:space="0" w:color="auto"/>
                        <w:right w:val="none" w:sz="0" w:space="0" w:color="auto"/>
                      </w:divBdr>
                    </w:div>
                  </w:divsChild>
                </w:div>
                <w:div w:id="2434728">
                  <w:marLeft w:val="0"/>
                  <w:marRight w:val="0"/>
                  <w:marTop w:val="0"/>
                  <w:marBottom w:val="0"/>
                  <w:divBdr>
                    <w:top w:val="none" w:sz="0" w:space="0" w:color="auto"/>
                    <w:left w:val="none" w:sz="0" w:space="0" w:color="auto"/>
                    <w:bottom w:val="none" w:sz="0" w:space="0" w:color="auto"/>
                    <w:right w:val="none" w:sz="0" w:space="0" w:color="auto"/>
                  </w:divBdr>
                  <w:divsChild>
                    <w:div w:id="221988996">
                      <w:marLeft w:val="0"/>
                      <w:marRight w:val="0"/>
                      <w:marTop w:val="0"/>
                      <w:marBottom w:val="0"/>
                      <w:divBdr>
                        <w:top w:val="none" w:sz="0" w:space="0" w:color="auto"/>
                        <w:left w:val="none" w:sz="0" w:space="0" w:color="auto"/>
                        <w:bottom w:val="none" w:sz="0" w:space="0" w:color="auto"/>
                        <w:right w:val="none" w:sz="0" w:space="0" w:color="auto"/>
                      </w:divBdr>
                    </w:div>
                  </w:divsChild>
                </w:div>
                <w:div w:id="852496096">
                  <w:marLeft w:val="0"/>
                  <w:marRight w:val="0"/>
                  <w:marTop w:val="0"/>
                  <w:marBottom w:val="0"/>
                  <w:divBdr>
                    <w:top w:val="none" w:sz="0" w:space="0" w:color="auto"/>
                    <w:left w:val="none" w:sz="0" w:space="0" w:color="auto"/>
                    <w:bottom w:val="none" w:sz="0" w:space="0" w:color="auto"/>
                    <w:right w:val="none" w:sz="0" w:space="0" w:color="auto"/>
                  </w:divBdr>
                  <w:divsChild>
                    <w:div w:id="368840192">
                      <w:marLeft w:val="0"/>
                      <w:marRight w:val="0"/>
                      <w:marTop w:val="0"/>
                      <w:marBottom w:val="0"/>
                      <w:divBdr>
                        <w:top w:val="none" w:sz="0" w:space="0" w:color="auto"/>
                        <w:left w:val="none" w:sz="0" w:space="0" w:color="auto"/>
                        <w:bottom w:val="none" w:sz="0" w:space="0" w:color="auto"/>
                        <w:right w:val="none" w:sz="0" w:space="0" w:color="auto"/>
                      </w:divBdr>
                    </w:div>
                  </w:divsChild>
                </w:div>
                <w:div w:id="1526945153">
                  <w:marLeft w:val="0"/>
                  <w:marRight w:val="0"/>
                  <w:marTop w:val="0"/>
                  <w:marBottom w:val="0"/>
                  <w:divBdr>
                    <w:top w:val="none" w:sz="0" w:space="0" w:color="auto"/>
                    <w:left w:val="none" w:sz="0" w:space="0" w:color="auto"/>
                    <w:bottom w:val="none" w:sz="0" w:space="0" w:color="auto"/>
                    <w:right w:val="none" w:sz="0" w:space="0" w:color="auto"/>
                  </w:divBdr>
                  <w:divsChild>
                    <w:div w:id="762071678">
                      <w:marLeft w:val="0"/>
                      <w:marRight w:val="0"/>
                      <w:marTop w:val="0"/>
                      <w:marBottom w:val="0"/>
                      <w:divBdr>
                        <w:top w:val="none" w:sz="0" w:space="0" w:color="auto"/>
                        <w:left w:val="none" w:sz="0" w:space="0" w:color="auto"/>
                        <w:bottom w:val="none" w:sz="0" w:space="0" w:color="auto"/>
                        <w:right w:val="none" w:sz="0" w:space="0" w:color="auto"/>
                      </w:divBdr>
                    </w:div>
                  </w:divsChild>
                </w:div>
                <w:div w:id="765541237">
                  <w:marLeft w:val="0"/>
                  <w:marRight w:val="0"/>
                  <w:marTop w:val="0"/>
                  <w:marBottom w:val="0"/>
                  <w:divBdr>
                    <w:top w:val="none" w:sz="0" w:space="0" w:color="auto"/>
                    <w:left w:val="none" w:sz="0" w:space="0" w:color="auto"/>
                    <w:bottom w:val="none" w:sz="0" w:space="0" w:color="auto"/>
                    <w:right w:val="none" w:sz="0" w:space="0" w:color="auto"/>
                  </w:divBdr>
                  <w:divsChild>
                    <w:div w:id="1211723528">
                      <w:marLeft w:val="0"/>
                      <w:marRight w:val="0"/>
                      <w:marTop w:val="0"/>
                      <w:marBottom w:val="0"/>
                      <w:divBdr>
                        <w:top w:val="none" w:sz="0" w:space="0" w:color="auto"/>
                        <w:left w:val="none" w:sz="0" w:space="0" w:color="auto"/>
                        <w:bottom w:val="none" w:sz="0" w:space="0" w:color="auto"/>
                        <w:right w:val="none" w:sz="0" w:space="0" w:color="auto"/>
                      </w:divBdr>
                    </w:div>
                  </w:divsChild>
                </w:div>
                <w:div w:id="822043232">
                  <w:marLeft w:val="0"/>
                  <w:marRight w:val="0"/>
                  <w:marTop w:val="0"/>
                  <w:marBottom w:val="0"/>
                  <w:divBdr>
                    <w:top w:val="none" w:sz="0" w:space="0" w:color="auto"/>
                    <w:left w:val="none" w:sz="0" w:space="0" w:color="auto"/>
                    <w:bottom w:val="none" w:sz="0" w:space="0" w:color="auto"/>
                    <w:right w:val="none" w:sz="0" w:space="0" w:color="auto"/>
                  </w:divBdr>
                  <w:divsChild>
                    <w:div w:id="542132110">
                      <w:marLeft w:val="0"/>
                      <w:marRight w:val="0"/>
                      <w:marTop w:val="0"/>
                      <w:marBottom w:val="0"/>
                      <w:divBdr>
                        <w:top w:val="none" w:sz="0" w:space="0" w:color="auto"/>
                        <w:left w:val="none" w:sz="0" w:space="0" w:color="auto"/>
                        <w:bottom w:val="none" w:sz="0" w:space="0" w:color="auto"/>
                        <w:right w:val="none" w:sz="0" w:space="0" w:color="auto"/>
                      </w:divBdr>
                    </w:div>
                  </w:divsChild>
                </w:div>
                <w:div w:id="1612861912">
                  <w:marLeft w:val="0"/>
                  <w:marRight w:val="0"/>
                  <w:marTop w:val="0"/>
                  <w:marBottom w:val="0"/>
                  <w:divBdr>
                    <w:top w:val="none" w:sz="0" w:space="0" w:color="auto"/>
                    <w:left w:val="none" w:sz="0" w:space="0" w:color="auto"/>
                    <w:bottom w:val="none" w:sz="0" w:space="0" w:color="auto"/>
                    <w:right w:val="none" w:sz="0" w:space="0" w:color="auto"/>
                  </w:divBdr>
                  <w:divsChild>
                    <w:div w:id="826870807">
                      <w:marLeft w:val="0"/>
                      <w:marRight w:val="0"/>
                      <w:marTop w:val="0"/>
                      <w:marBottom w:val="0"/>
                      <w:divBdr>
                        <w:top w:val="none" w:sz="0" w:space="0" w:color="auto"/>
                        <w:left w:val="none" w:sz="0" w:space="0" w:color="auto"/>
                        <w:bottom w:val="none" w:sz="0" w:space="0" w:color="auto"/>
                        <w:right w:val="none" w:sz="0" w:space="0" w:color="auto"/>
                      </w:divBdr>
                    </w:div>
                  </w:divsChild>
                </w:div>
                <w:div w:id="1161655182">
                  <w:marLeft w:val="0"/>
                  <w:marRight w:val="0"/>
                  <w:marTop w:val="0"/>
                  <w:marBottom w:val="0"/>
                  <w:divBdr>
                    <w:top w:val="none" w:sz="0" w:space="0" w:color="auto"/>
                    <w:left w:val="none" w:sz="0" w:space="0" w:color="auto"/>
                    <w:bottom w:val="none" w:sz="0" w:space="0" w:color="auto"/>
                    <w:right w:val="none" w:sz="0" w:space="0" w:color="auto"/>
                  </w:divBdr>
                  <w:divsChild>
                    <w:div w:id="1521360393">
                      <w:marLeft w:val="0"/>
                      <w:marRight w:val="0"/>
                      <w:marTop w:val="0"/>
                      <w:marBottom w:val="0"/>
                      <w:divBdr>
                        <w:top w:val="none" w:sz="0" w:space="0" w:color="auto"/>
                        <w:left w:val="none" w:sz="0" w:space="0" w:color="auto"/>
                        <w:bottom w:val="none" w:sz="0" w:space="0" w:color="auto"/>
                        <w:right w:val="none" w:sz="0" w:space="0" w:color="auto"/>
                      </w:divBdr>
                    </w:div>
                  </w:divsChild>
                </w:div>
                <w:div w:id="1224953185">
                  <w:marLeft w:val="0"/>
                  <w:marRight w:val="0"/>
                  <w:marTop w:val="0"/>
                  <w:marBottom w:val="0"/>
                  <w:divBdr>
                    <w:top w:val="none" w:sz="0" w:space="0" w:color="auto"/>
                    <w:left w:val="none" w:sz="0" w:space="0" w:color="auto"/>
                    <w:bottom w:val="none" w:sz="0" w:space="0" w:color="auto"/>
                    <w:right w:val="none" w:sz="0" w:space="0" w:color="auto"/>
                  </w:divBdr>
                  <w:divsChild>
                    <w:div w:id="759328958">
                      <w:marLeft w:val="0"/>
                      <w:marRight w:val="0"/>
                      <w:marTop w:val="0"/>
                      <w:marBottom w:val="0"/>
                      <w:divBdr>
                        <w:top w:val="none" w:sz="0" w:space="0" w:color="auto"/>
                        <w:left w:val="none" w:sz="0" w:space="0" w:color="auto"/>
                        <w:bottom w:val="none" w:sz="0" w:space="0" w:color="auto"/>
                        <w:right w:val="none" w:sz="0" w:space="0" w:color="auto"/>
                      </w:divBdr>
                    </w:div>
                  </w:divsChild>
                </w:div>
                <w:div w:id="1031106763">
                  <w:marLeft w:val="0"/>
                  <w:marRight w:val="0"/>
                  <w:marTop w:val="0"/>
                  <w:marBottom w:val="0"/>
                  <w:divBdr>
                    <w:top w:val="none" w:sz="0" w:space="0" w:color="auto"/>
                    <w:left w:val="none" w:sz="0" w:space="0" w:color="auto"/>
                    <w:bottom w:val="none" w:sz="0" w:space="0" w:color="auto"/>
                    <w:right w:val="none" w:sz="0" w:space="0" w:color="auto"/>
                  </w:divBdr>
                  <w:divsChild>
                    <w:div w:id="7875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7048">
          <w:marLeft w:val="0"/>
          <w:marRight w:val="0"/>
          <w:marTop w:val="0"/>
          <w:marBottom w:val="0"/>
          <w:divBdr>
            <w:top w:val="none" w:sz="0" w:space="0" w:color="auto"/>
            <w:left w:val="none" w:sz="0" w:space="0" w:color="auto"/>
            <w:bottom w:val="none" w:sz="0" w:space="0" w:color="auto"/>
            <w:right w:val="none" w:sz="0" w:space="0" w:color="auto"/>
          </w:divBdr>
        </w:div>
      </w:divsChild>
    </w:div>
    <w:div w:id="6731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jp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133031BBC3746B2F5C2188F7A2670" ma:contentTypeVersion="9" ma:contentTypeDescription="Create a new document." ma:contentTypeScope="" ma:versionID="23999647c9d3468a7da6d9bac9cc05ba">
  <xsd:schema xmlns:xsd="http://www.w3.org/2001/XMLSchema" xmlns:xs="http://www.w3.org/2001/XMLSchema" xmlns:p="http://schemas.microsoft.com/office/2006/metadata/properties" xmlns:ns2="1d3ff43b-78de-4b80-8729-b52ae9b954bd" targetNamespace="http://schemas.microsoft.com/office/2006/metadata/properties" ma:root="true" ma:fieldsID="6f4871485e34e121184f75c12b204adb" ns2:_="">
    <xsd:import namespace="1d3ff43b-78de-4b80-8729-b52ae9b9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ff43b-78de-4b80-8729-b52ae9b95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89460-DC81-4ADF-BFF6-68C0197DB2BB}">
  <ds:schemaRefs>
    <ds:schemaRef ds:uri="http://schemas.openxmlformats.org/officeDocument/2006/bibliography"/>
  </ds:schemaRefs>
</ds:datastoreItem>
</file>

<file path=customXml/itemProps2.xml><?xml version="1.0" encoding="utf-8"?>
<ds:datastoreItem xmlns:ds="http://schemas.openxmlformats.org/officeDocument/2006/customXml" ds:itemID="{BF16ED6C-F8E2-45FB-91A4-B39705F3342D}">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1d3ff43b-78de-4b80-8729-b52ae9b954bd"/>
    <ds:schemaRef ds:uri="http://www.w3.org/XML/1998/namespace"/>
  </ds:schemaRefs>
</ds:datastoreItem>
</file>

<file path=customXml/itemProps3.xml><?xml version="1.0" encoding="utf-8"?>
<ds:datastoreItem xmlns:ds="http://schemas.openxmlformats.org/officeDocument/2006/customXml" ds:itemID="{40C9AD22-9C94-47D1-99DF-EA52D0F12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ff43b-78de-4b80-8729-b52ae9b9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6218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Sebastian Freyberg</cp:lastModifiedBy>
  <cp:revision>8</cp:revision>
  <cp:lastPrinted>2021-09-01T09:17:00Z</cp:lastPrinted>
  <dcterms:created xsi:type="dcterms:W3CDTF">2021-08-30T08:05:00Z</dcterms:created>
  <dcterms:modified xsi:type="dcterms:W3CDTF">2021-09-01T09:17:00Z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0x010100674133031BBC3746B2F5C2188F7A2670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