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DF7D" w14:textId="3E711FA7" w:rsidR="00216088" w:rsidRDefault="000350FA" w:rsidP="007B5DBF">
      <w:pPr>
        <w:spacing w:after="80"/>
        <w:sectPr w:rsidR="00216088" w:rsidSect="007B5DBF">
          <w:headerReference w:type="default" r:id="rId10"/>
          <w:footerReference w:type="default" r:id="rId11"/>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64384" behindDoc="0" locked="0" layoutInCell="1" allowOverlap="1" wp14:anchorId="14D8132D" wp14:editId="4EA0E4DA">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eastAsia="de-DE"/>
        </w:rPr>
        <mc:AlternateContent>
          <mc:Choice Requires="wps">
            <w:drawing>
              <wp:anchor distT="0" distB="0" distL="114300" distR="114300" simplePos="0" relativeHeight="251662336" behindDoc="0" locked="0" layoutInCell="1" allowOverlap="1" wp14:anchorId="4CDDDFA4" wp14:editId="4CDDDFA5">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4CDDDFC1" w14:textId="77777777" w:rsidR="00FB26BF" w:rsidRDefault="00FB26BF" w:rsidP="00FB26BF">
                            <w:pPr>
                              <w:pStyle w:val="TitelC"/>
                              <w:rPr>
                                <w:sz w:val="22"/>
                                <w:szCs w:val="22"/>
                              </w:rPr>
                            </w:pPr>
                          </w:p>
                          <w:p w14:paraId="4CDDDFC2" w14:textId="77777777" w:rsidR="00FB26BF" w:rsidRDefault="00FB26BF" w:rsidP="00FB26BF">
                            <w:pPr>
                              <w:pStyle w:val="TitelC"/>
                            </w:pPr>
                            <w:r>
                              <w:t>Pressemitteilung</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DFA4"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" filled="f" stroked="f" strokeweight=".5pt">
                <v:textbox inset="0,0,0,0">
                  <w:txbxContent>
                    <w:p w14:paraId="4CDDDFC1" w14:textId="77777777" w:rsidR="00FB26BF" w:rsidRDefault="00FB26BF" w:rsidP="00FB26BF">
                      <w:pPr>
                        <w:pStyle w:val="TitelC"/>
                        <w:rPr>
                          <w:sz w:val="22"/>
                          <w:szCs w:val="22"/>
                        </w:rPr>
                      </w:pPr>
                    </w:p>
                    <w:p w14:paraId="4CDDDFC2" w14:textId="77777777" w:rsidR="00FB26BF" w:rsidRDefault="00FB26BF" w:rsidP="00FB26BF">
                      <w:pPr>
                        <w:pStyle w:val="TitelC"/>
                      </w:pPr>
                      <w:r>
                        <w:t>Pressemitteilung</w:t>
                      </w:r>
                      <w:r>
                        <w:br/>
                      </w:r>
                    </w:p>
                  </w:txbxContent>
                </v:textbox>
                <w10:wrap anchorx="page" anchory="page"/>
              </v:shape>
            </w:pict>
          </mc:Fallback>
        </mc:AlternateContent>
      </w:r>
    </w:p>
    <w:p w14:paraId="4CDDDF7E" w14:textId="59AE05AC" w:rsidR="00216088" w:rsidRPr="00216088" w:rsidRDefault="004A5017" w:rsidP="00216088">
      <w:pPr>
        <w:spacing w:after="0" w:line="240" w:lineRule="auto"/>
        <w:rPr>
          <w:rFonts w:eastAsia="Times New Roman" w:cs="Times New Roman"/>
          <w:b/>
          <w:bCs/>
          <w:position w:val="8"/>
          <w:sz w:val="36"/>
          <w:szCs w:val="28"/>
          <w:lang w:eastAsia="de-DE"/>
        </w:rPr>
      </w:pPr>
      <w:r>
        <w:rPr>
          <w:rFonts w:eastAsia="Times New Roman" w:cs="Times New Roman"/>
          <w:b/>
          <w:bCs/>
          <w:position w:val="8"/>
          <w:sz w:val="36"/>
          <w:szCs w:val="28"/>
          <w:lang w:eastAsia="de-DE"/>
        </w:rPr>
        <w:t>Neue</w:t>
      </w:r>
      <w:r w:rsidR="006E2393">
        <w:rPr>
          <w:rFonts w:eastAsia="Times New Roman" w:cs="Times New Roman"/>
          <w:b/>
          <w:bCs/>
          <w:position w:val="8"/>
          <w:sz w:val="36"/>
          <w:szCs w:val="28"/>
          <w:lang w:eastAsia="de-DE"/>
        </w:rPr>
        <w:t xml:space="preserve"> Tachographenprüfung: Continental macht Werkstätten fit </w:t>
      </w:r>
      <w:r w:rsidR="00216088" w:rsidRPr="00216088">
        <w:rPr>
          <w:rFonts w:eastAsia="Calibri" w:cs="Times New Roman"/>
          <w:noProof/>
          <w:szCs w:val="24"/>
          <w:lang w:eastAsia="de-DE"/>
        </w:rPr>
        <mc:AlternateContent>
          <mc:Choice Requires="wps">
            <w:drawing>
              <wp:anchor distT="4294967292" distB="4294967292" distL="114300" distR="114300" simplePos="0" relativeHeight="251658240" behindDoc="0" locked="0" layoutInCell="1" allowOverlap="1" wp14:anchorId="4CDDDFA6" wp14:editId="4CDDDFA7">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9E014" id="Line 3" o:spid="_x0000_s1026" style="position:absolute;z-index:2516582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ia8QEAALI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" strokeweight=".45pt">
                <w10:wrap anchorx="page" anchory="page"/>
              </v:line>
            </w:pict>
          </mc:Fallback>
        </mc:AlternateContent>
      </w:r>
      <w:r w:rsidR="00216088" w:rsidRPr="00216088">
        <w:rPr>
          <w:rFonts w:eastAsia="Calibri" w:cs="Times New Roman"/>
          <w:noProof/>
          <w:szCs w:val="24"/>
          <w:lang w:eastAsia="de-DE"/>
        </w:rPr>
        <mc:AlternateContent>
          <mc:Choice Requires="wps">
            <w:drawing>
              <wp:anchor distT="4294967292" distB="4294967292" distL="114300" distR="114300" simplePos="0" relativeHeight="251660288" behindDoc="0" locked="0" layoutInCell="1" allowOverlap="1" wp14:anchorId="4CDDDFA8" wp14:editId="4CDDDFA9">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107BB" id="Line 4" o:spid="_x0000_s1026"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I8QEAALI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" strokeweight=".45pt">
                <w10:wrap anchorx="page" anchory="page"/>
              </v:line>
            </w:pict>
          </mc:Fallback>
        </mc:AlternateContent>
      </w:r>
      <w:r w:rsidR="0078196F">
        <w:rPr>
          <w:rFonts w:eastAsia="Times New Roman" w:cs="Times New Roman"/>
          <w:b/>
          <w:bCs/>
          <w:position w:val="8"/>
          <w:sz w:val="36"/>
          <w:szCs w:val="28"/>
          <w:lang w:eastAsia="de-DE"/>
        </w:rPr>
        <w:t>mit Wissen, Prüfgeräten</w:t>
      </w:r>
      <w:r w:rsidR="006E2393">
        <w:rPr>
          <w:rFonts w:eastAsia="Times New Roman" w:cs="Times New Roman"/>
          <w:b/>
          <w:bCs/>
          <w:position w:val="8"/>
          <w:sz w:val="36"/>
          <w:szCs w:val="28"/>
          <w:lang w:eastAsia="de-DE"/>
        </w:rPr>
        <w:t xml:space="preserve"> &amp; Co</w:t>
      </w:r>
      <w:r w:rsidR="0078196F">
        <w:rPr>
          <w:rFonts w:eastAsia="Times New Roman" w:cs="Times New Roman"/>
          <w:b/>
          <w:bCs/>
          <w:position w:val="8"/>
          <w:sz w:val="36"/>
          <w:szCs w:val="28"/>
          <w:lang w:eastAsia="de-DE"/>
        </w:rPr>
        <w:t>.</w:t>
      </w:r>
    </w:p>
    <w:p w14:paraId="4CDDDF7F" w14:textId="77777777" w:rsidR="00216088" w:rsidRPr="00216088" w:rsidRDefault="00216088" w:rsidP="00216088">
      <w:pPr>
        <w:spacing w:after="0" w:line="276" w:lineRule="auto"/>
        <w:rPr>
          <w:rFonts w:eastAsia="Calibri" w:cs="Times New Roman"/>
          <w:b/>
          <w:bCs/>
          <w:szCs w:val="24"/>
          <w:lang w:eastAsia="de-DE"/>
        </w:rPr>
      </w:pPr>
    </w:p>
    <w:p w14:paraId="1DBE8BB4" w14:textId="08D4E235" w:rsidR="006E2393" w:rsidRDefault="002A168E" w:rsidP="00216088">
      <w:pPr>
        <w:numPr>
          <w:ilvl w:val="0"/>
          <w:numId w:val="1"/>
        </w:numPr>
        <w:tabs>
          <w:tab w:val="num" w:pos="284"/>
        </w:tabs>
        <w:spacing w:after="240" w:line="240" w:lineRule="auto"/>
        <w:ind w:left="284" w:right="-568" w:hanging="284"/>
        <w:contextualSpacing/>
        <w:rPr>
          <w:rFonts w:eastAsia="Calibri" w:cs="Arial"/>
          <w:b/>
          <w:bCs/>
          <w:iCs/>
          <w:lang w:eastAsia="de-DE"/>
        </w:rPr>
      </w:pPr>
      <w:r>
        <w:rPr>
          <w:rFonts w:eastAsia="Calibri" w:cs="Arial"/>
          <w:b/>
          <w:bCs/>
          <w:iCs/>
          <w:lang w:eastAsia="de-DE"/>
        </w:rPr>
        <w:t xml:space="preserve">Prüfgerät </w:t>
      </w:r>
      <w:r w:rsidR="00497566">
        <w:rPr>
          <w:rFonts w:eastAsia="Calibri" w:cs="Arial"/>
          <w:b/>
          <w:bCs/>
          <w:iCs/>
          <w:lang w:eastAsia="de-DE"/>
        </w:rPr>
        <w:t xml:space="preserve">VDO </w:t>
      </w:r>
      <w:r>
        <w:rPr>
          <w:rFonts w:eastAsia="Calibri" w:cs="Arial"/>
          <w:b/>
          <w:bCs/>
          <w:iCs/>
          <w:lang w:eastAsia="de-DE"/>
        </w:rPr>
        <w:t>DSRC</w:t>
      </w:r>
      <w:r w:rsidR="004A5017">
        <w:rPr>
          <w:rFonts w:eastAsia="Calibri" w:cs="Arial"/>
          <w:b/>
          <w:bCs/>
          <w:iCs/>
          <w:lang w:eastAsia="de-DE"/>
        </w:rPr>
        <w:t>-</w:t>
      </w:r>
      <w:r>
        <w:rPr>
          <w:rFonts w:eastAsia="Calibri" w:cs="Arial"/>
          <w:b/>
          <w:bCs/>
          <w:iCs/>
          <w:lang w:eastAsia="de-DE"/>
        </w:rPr>
        <w:t xml:space="preserve">Meter zur Kontrolle der DSRC-Schnittstelle </w:t>
      </w:r>
      <w:r w:rsidR="006E2393">
        <w:rPr>
          <w:rFonts w:eastAsia="Calibri" w:cs="Arial"/>
          <w:b/>
          <w:bCs/>
          <w:iCs/>
          <w:lang w:eastAsia="de-DE"/>
        </w:rPr>
        <w:t>ab Oktober verfügbar</w:t>
      </w:r>
    </w:p>
    <w:p w14:paraId="4CDDDF80" w14:textId="63721C3A" w:rsidR="00216088" w:rsidRPr="003A3738" w:rsidRDefault="006E2393" w:rsidP="00216088">
      <w:pPr>
        <w:numPr>
          <w:ilvl w:val="0"/>
          <w:numId w:val="1"/>
        </w:numPr>
        <w:tabs>
          <w:tab w:val="num" w:pos="284"/>
        </w:tabs>
        <w:spacing w:after="240" w:line="240" w:lineRule="auto"/>
        <w:ind w:left="284" w:right="-568" w:hanging="284"/>
        <w:contextualSpacing/>
        <w:rPr>
          <w:rFonts w:eastAsia="Calibri" w:cs="Arial"/>
          <w:b/>
          <w:bCs/>
          <w:iCs/>
          <w:lang w:val="en-US" w:eastAsia="de-DE"/>
        </w:rPr>
      </w:pPr>
      <w:r w:rsidRPr="003A3738">
        <w:rPr>
          <w:rFonts w:eastAsia="Calibri" w:cs="Arial"/>
          <w:b/>
          <w:bCs/>
          <w:iCs/>
          <w:lang w:val="en-US" w:eastAsia="de-DE"/>
        </w:rPr>
        <w:t>Software-Update macht</w:t>
      </w:r>
      <w:r w:rsidR="002A168E" w:rsidRPr="003A3738">
        <w:rPr>
          <w:rFonts w:eastAsia="Calibri" w:cs="Arial"/>
          <w:b/>
          <w:bCs/>
          <w:iCs/>
          <w:lang w:val="en-US" w:eastAsia="de-DE"/>
        </w:rPr>
        <w:t xml:space="preserve"> </w:t>
      </w:r>
      <w:r w:rsidR="00497566" w:rsidRPr="003A3738">
        <w:rPr>
          <w:rFonts w:eastAsia="Calibri" w:cs="Arial"/>
          <w:b/>
          <w:bCs/>
          <w:iCs/>
          <w:lang w:val="en-US" w:eastAsia="de-DE"/>
        </w:rPr>
        <w:t xml:space="preserve">VDO </w:t>
      </w:r>
      <w:r w:rsidR="00BB07F5" w:rsidRPr="003A3738">
        <w:rPr>
          <w:rFonts w:eastAsia="Calibri" w:cs="Arial"/>
          <w:b/>
          <w:bCs/>
          <w:iCs/>
          <w:lang w:val="en-US" w:eastAsia="de-DE"/>
        </w:rPr>
        <w:t>Workshop</w:t>
      </w:r>
      <w:r w:rsidR="0059254B" w:rsidRPr="003A3738">
        <w:rPr>
          <w:rFonts w:eastAsia="Calibri" w:cs="Arial"/>
          <w:b/>
          <w:bCs/>
          <w:iCs/>
          <w:lang w:val="en-US" w:eastAsia="de-DE"/>
        </w:rPr>
        <w:t xml:space="preserve"> </w:t>
      </w:r>
      <w:r w:rsidR="002A168E" w:rsidRPr="003A3738">
        <w:rPr>
          <w:rFonts w:eastAsia="Calibri" w:cs="Arial"/>
          <w:b/>
          <w:bCs/>
          <w:iCs/>
          <w:lang w:val="en-US" w:eastAsia="de-DE"/>
        </w:rPr>
        <w:t>Tab</w:t>
      </w:r>
      <w:r w:rsidR="0059254B" w:rsidRPr="003A3738">
        <w:rPr>
          <w:rFonts w:eastAsia="Calibri" w:cs="Arial"/>
          <w:b/>
          <w:bCs/>
          <w:iCs/>
          <w:lang w:val="en-US" w:eastAsia="de-DE"/>
        </w:rPr>
        <w:t>let</w:t>
      </w:r>
      <w:r w:rsidR="002A168E" w:rsidRPr="003A3738">
        <w:rPr>
          <w:rFonts w:eastAsia="Calibri" w:cs="Arial"/>
          <w:b/>
          <w:bCs/>
          <w:iCs/>
          <w:lang w:val="en-US" w:eastAsia="de-DE"/>
        </w:rPr>
        <w:t xml:space="preserve"> </w:t>
      </w:r>
      <w:r w:rsidR="001F0673" w:rsidRPr="003A3738">
        <w:rPr>
          <w:rFonts w:eastAsia="Calibri" w:cs="Arial"/>
          <w:b/>
          <w:bCs/>
          <w:iCs/>
          <w:lang w:val="en-US" w:eastAsia="de-DE"/>
        </w:rPr>
        <w:t>DTCO 4.0 r</w:t>
      </w:r>
      <w:r w:rsidRPr="003A3738">
        <w:rPr>
          <w:rFonts w:eastAsia="Calibri" w:cs="Arial"/>
          <w:b/>
          <w:bCs/>
          <w:iCs/>
          <w:lang w:val="en-US" w:eastAsia="de-DE"/>
        </w:rPr>
        <w:t>eady</w:t>
      </w:r>
    </w:p>
    <w:p w14:paraId="5187839D" w14:textId="1005F10C" w:rsidR="002A168E" w:rsidRDefault="002A168E" w:rsidP="00216088">
      <w:pPr>
        <w:numPr>
          <w:ilvl w:val="0"/>
          <w:numId w:val="1"/>
        </w:numPr>
        <w:tabs>
          <w:tab w:val="num" w:pos="284"/>
        </w:tabs>
        <w:spacing w:after="240" w:line="240" w:lineRule="auto"/>
        <w:ind w:left="284" w:right="-568" w:hanging="284"/>
        <w:contextualSpacing/>
        <w:rPr>
          <w:rFonts w:eastAsia="Calibri" w:cs="Arial"/>
          <w:b/>
          <w:bCs/>
          <w:iCs/>
          <w:lang w:eastAsia="de-DE"/>
        </w:rPr>
      </w:pPr>
      <w:r>
        <w:rPr>
          <w:rFonts w:eastAsia="Calibri" w:cs="Arial"/>
          <w:b/>
          <w:bCs/>
          <w:iCs/>
          <w:lang w:eastAsia="de-DE"/>
        </w:rPr>
        <w:t xml:space="preserve">Neue Werkstattkarte: Schulungen zur Qualifizierung starten </w:t>
      </w:r>
      <w:r w:rsidR="00367C47">
        <w:rPr>
          <w:rFonts w:eastAsia="Calibri" w:cs="Arial"/>
          <w:b/>
          <w:bCs/>
          <w:iCs/>
          <w:lang w:eastAsia="de-DE"/>
        </w:rPr>
        <w:t>im Herbst 2018</w:t>
      </w:r>
    </w:p>
    <w:p w14:paraId="2ED70BF5" w14:textId="6A4D9736" w:rsidR="00162F07" w:rsidRPr="00216088" w:rsidRDefault="0001711C" w:rsidP="00216088">
      <w:pPr>
        <w:numPr>
          <w:ilvl w:val="0"/>
          <w:numId w:val="1"/>
        </w:numPr>
        <w:tabs>
          <w:tab w:val="num" w:pos="284"/>
        </w:tabs>
        <w:spacing w:after="240" w:line="240" w:lineRule="auto"/>
        <w:ind w:left="284" w:right="-568" w:hanging="284"/>
        <w:contextualSpacing/>
        <w:rPr>
          <w:rFonts w:eastAsia="Calibri" w:cs="Arial"/>
          <w:b/>
          <w:bCs/>
          <w:iCs/>
          <w:lang w:eastAsia="de-DE"/>
        </w:rPr>
      </w:pPr>
      <w:r>
        <w:rPr>
          <w:rFonts w:eastAsia="Calibri" w:cs="Arial"/>
          <w:b/>
          <w:bCs/>
          <w:iCs/>
          <w:lang w:eastAsia="de-DE"/>
        </w:rPr>
        <w:t xml:space="preserve">Mit dem </w:t>
      </w:r>
      <w:r w:rsidR="00AF1A60">
        <w:rPr>
          <w:rFonts w:eastAsia="Calibri" w:cs="Arial"/>
          <w:b/>
          <w:bCs/>
          <w:iCs/>
          <w:lang w:eastAsia="de-DE"/>
        </w:rPr>
        <w:t>Dienstleistungspaket</w:t>
      </w:r>
      <w:r w:rsidR="001F0673">
        <w:rPr>
          <w:rFonts w:eastAsia="Calibri" w:cs="Arial"/>
          <w:b/>
          <w:bCs/>
          <w:iCs/>
          <w:lang w:eastAsia="de-DE"/>
        </w:rPr>
        <w:t xml:space="preserve"> DTCO 4.0 r</w:t>
      </w:r>
      <w:r w:rsidR="002A168E">
        <w:rPr>
          <w:rFonts w:eastAsia="Calibri" w:cs="Arial"/>
          <w:b/>
          <w:bCs/>
          <w:iCs/>
          <w:lang w:eastAsia="de-DE"/>
        </w:rPr>
        <w:t xml:space="preserve">eady </w:t>
      </w:r>
      <w:r w:rsidR="006E2393">
        <w:rPr>
          <w:rFonts w:eastAsia="Calibri" w:cs="Arial"/>
          <w:b/>
          <w:bCs/>
          <w:iCs/>
          <w:lang w:eastAsia="de-DE"/>
        </w:rPr>
        <w:t>sind</w:t>
      </w:r>
      <w:r w:rsidR="00AF1A60">
        <w:rPr>
          <w:rFonts w:eastAsia="Calibri" w:cs="Arial"/>
          <w:b/>
          <w:bCs/>
          <w:iCs/>
          <w:lang w:eastAsia="de-DE"/>
        </w:rPr>
        <w:t xml:space="preserve"> Werkstätten </w:t>
      </w:r>
      <w:r w:rsidR="006E2393">
        <w:rPr>
          <w:rFonts w:eastAsia="Calibri" w:cs="Arial"/>
          <w:b/>
          <w:bCs/>
          <w:iCs/>
          <w:lang w:eastAsia="de-DE"/>
        </w:rPr>
        <w:t>auf alles Neue vorbereitet</w:t>
      </w:r>
    </w:p>
    <w:p w14:paraId="0DE60A5D" w14:textId="77777777" w:rsidR="006E2393" w:rsidRDefault="006E2393" w:rsidP="00AE2D75">
      <w:pPr>
        <w:spacing w:after="0" w:line="276" w:lineRule="auto"/>
      </w:pPr>
    </w:p>
    <w:p w14:paraId="6207CE19" w14:textId="1D69569F" w:rsidR="00C5683B" w:rsidRDefault="00162F07" w:rsidP="00216088">
      <w:r>
        <w:rPr>
          <w:rFonts w:eastAsia="Calibri" w:cs="Times New Roman"/>
          <w:szCs w:val="24"/>
          <w:lang w:eastAsia="de-DE"/>
        </w:rPr>
        <w:t>Villingen-Schwenningen</w:t>
      </w:r>
      <w:r w:rsidR="00216088" w:rsidRPr="00216088">
        <w:rPr>
          <w:rFonts w:eastAsia="Calibri" w:cs="Times New Roman"/>
          <w:szCs w:val="24"/>
          <w:lang w:eastAsia="de-DE"/>
        </w:rPr>
        <w:t xml:space="preserve">, </w:t>
      </w:r>
      <w:r w:rsidR="00B718D8">
        <w:rPr>
          <w:rFonts w:eastAsia="Calibri" w:cs="Times New Roman"/>
          <w:szCs w:val="24"/>
          <w:lang w:eastAsia="de-DE"/>
        </w:rPr>
        <w:t>im</w:t>
      </w:r>
      <w:r w:rsidR="00E6177B">
        <w:rPr>
          <w:rFonts w:eastAsia="Calibri" w:cs="Times New Roman"/>
          <w:szCs w:val="24"/>
          <w:lang w:eastAsia="de-DE"/>
        </w:rPr>
        <w:t xml:space="preserve"> </w:t>
      </w:r>
      <w:r w:rsidR="00D86204">
        <w:rPr>
          <w:rFonts w:eastAsia="Calibri" w:cs="Times New Roman"/>
          <w:szCs w:val="24"/>
          <w:lang w:eastAsia="de-DE"/>
        </w:rPr>
        <w:t>Jul</w:t>
      </w:r>
      <w:r w:rsidR="003A5016">
        <w:rPr>
          <w:rFonts w:eastAsia="Calibri" w:cs="Times New Roman"/>
          <w:szCs w:val="24"/>
          <w:lang w:eastAsia="de-DE"/>
        </w:rPr>
        <w:t>i</w:t>
      </w:r>
      <w:r>
        <w:rPr>
          <w:rFonts w:eastAsia="Calibri" w:cs="Times New Roman"/>
          <w:szCs w:val="24"/>
          <w:lang w:eastAsia="de-DE"/>
        </w:rPr>
        <w:t xml:space="preserve"> 2018</w:t>
      </w:r>
      <w:r w:rsidR="00216088" w:rsidRPr="00216088">
        <w:rPr>
          <w:rFonts w:eastAsia="Calibri" w:cs="Times New Roman"/>
          <w:szCs w:val="24"/>
          <w:lang w:eastAsia="de-DE"/>
        </w:rPr>
        <w:t xml:space="preserve">. </w:t>
      </w:r>
      <w:r w:rsidR="003A3738">
        <w:rPr>
          <w:rFonts w:eastAsia="Calibri" w:cs="Times New Roman"/>
          <w:szCs w:val="24"/>
          <w:lang w:eastAsia="de-DE"/>
        </w:rPr>
        <w:t>Ab Mitte nächsten Jahres gelten n</w:t>
      </w:r>
      <w:r w:rsidR="006E2393">
        <w:rPr>
          <w:rFonts w:eastAsia="Calibri" w:cs="Times New Roman"/>
          <w:szCs w:val="24"/>
          <w:lang w:eastAsia="de-DE"/>
        </w:rPr>
        <w:t>eue Regeln für den digitalen Tachographen (DTCO)</w:t>
      </w:r>
      <w:r w:rsidR="003A3738">
        <w:rPr>
          <w:rFonts w:eastAsia="Calibri" w:cs="Times New Roman"/>
          <w:szCs w:val="24"/>
          <w:lang w:eastAsia="de-DE"/>
        </w:rPr>
        <w:t xml:space="preserve">. Auf die mit der </w:t>
      </w:r>
      <w:r w:rsidR="003A3738">
        <w:t xml:space="preserve">Verordnung </w:t>
      </w:r>
      <w:r w:rsidR="003A3738" w:rsidRPr="008661E1">
        <w:t>(EU) Nr. 165/2014</w:t>
      </w:r>
      <w:r w:rsidR="003A3738">
        <w:t xml:space="preserve"> und </w:t>
      </w:r>
      <w:r w:rsidR="00C40CE6">
        <w:t>der</w:t>
      </w:r>
      <w:r w:rsidR="003A3738">
        <w:t xml:space="preserve"> Durchführungsverordnung</w:t>
      </w:r>
      <w:r w:rsidR="003A3738" w:rsidRPr="008661E1">
        <w:t xml:space="preserve"> (EU) 2016/799</w:t>
      </w:r>
      <w:r w:rsidR="003A3738">
        <w:rPr>
          <w:rFonts w:eastAsia="Calibri" w:cs="Times New Roman"/>
          <w:szCs w:val="24"/>
          <w:lang w:eastAsia="de-DE"/>
        </w:rPr>
        <w:t xml:space="preserve"> verbundenen Veränderungen für Werkstätten bei der</w:t>
      </w:r>
      <w:r w:rsidR="006E2393">
        <w:rPr>
          <w:rFonts w:eastAsia="Calibri" w:cs="Times New Roman"/>
          <w:szCs w:val="24"/>
          <w:lang w:eastAsia="de-DE"/>
        </w:rPr>
        <w:t xml:space="preserve"> </w:t>
      </w:r>
      <w:r w:rsidR="003A3738">
        <w:rPr>
          <w:rFonts w:eastAsia="Calibri" w:cs="Times New Roman"/>
          <w:szCs w:val="24"/>
          <w:lang w:eastAsia="de-DE"/>
        </w:rPr>
        <w:t>DTCO-</w:t>
      </w:r>
      <w:r w:rsidR="008D2DBF">
        <w:rPr>
          <w:rFonts w:eastAsia="Calibri" w:cs="Times New Roman"/>
          <w:szCs w:val="24"/>
          <w:lang w:eastAsia="de-DE"/>
        </w:rPr>
        <w:t>Prüf</w:t>
      </w:r>
      <w:r w:rsidR="0001711C">
        <w:rPr>
          <w:rFonts w:eastAsia="Calibri" w:cs="Times New Roman"/>
          <w:szCs w:val="24"/>
          <w:lang w:eastAsia="de-DE"/>
        </w:rPr>
        <w:t>technik</w:t>
      </w:r>
      <w:r w:rsidR="003A3738">
        <w:rPr>
          <w:rFonts w:eastAsia="Calibri" w:cs="Times New Roman"/>
          <w:szCs w:val="24"/>
          <w:lang w:eastAsia="de-DE"/>
        </w:rPr>
        <w:t xml:space="preserve"> weist das Technologieunternehmen Continental hin</w:t>
      </w:r>
      <w:r w:rsidR="006E2393">
        <w:rPr>
          <w:rFonts w:eastAsia="Calibri" w:cs="Times New Roman"/>
          <w:szCs w:val="24"/>
          <w:lang w:eastAsia="de-DE"/>
        </w:rPr>
        <w:t>.</w:t>
      </w:r>
      <w:r w:rsidR="008D2DBF">
        <w:t xml:space="preserve"> </w:t>
      </w:r>
      <w:r w:rsidR="006E2393">
        <w:t>Bereits Anfang 2019 steh</w:t>
      </w:r>
      <w:r w:rsidR="00CC369E">
        <w:t xml:space="preserve">en </w:t>
      </w:r>
      <w:r w:rsidR="006E2393">
        <w:t>die ersten Lkw mit der neuen Technologie in den Werkstätten</w:t>
      </w:r>
      <w:r w:rsidR="004A5017">
        <w:t>.</w:t>
      </w:r>
      <w:r w:rsidR="000940D7">
        <w:t xml:space="preserve"> Continental nimmt darum</w:t>
      </w:r>
      <w:r w:rsidR="00C5683B">
        <w:t xml:space="preserve"> neue Prüfgeräte und Dienstlei</w:t>
      </w:r>
      <w:r w:rsidR="005C136D">
        <w:t>s</w:t>
      </w:r>
      <w:r w:rsidR="00C5683B">
        <w:t>tungsangebote ins Pro</w:t>
      </w:r>
      <w:r w:rsidR="009F15D4">
        <w:t xml:space="preserve">gramm der Produktmarke VDO auf. </w:t>
      </w:r>
      <w:r w:rsidR="005B6991">
        <w:t>„</w:t>
      </w:r>
      <w:r w:rsidR="00187805">
        <w:t xml:space="preserve">Von uns bekommen Werkstätten alles für die Tachographenprüfung und profitieren </w:t>
      </w:r>
      <w:r w:rsidR="004B3BF0">
        <w:t xml:space="preserve">dabei </w:t>
      </w:r>
      <w:r w:rsidR="00187805">
        <w:t>von unserem langjährigen Know-how aus Erstausrüstung</w:t>
      </w:r>
      <w:r w:rsidR="004A5017">
        <w:t xml:space="preserve"> und Service</w:t>
      </w:r>
      <w:r w:rsidR="00187805">
        <w:t xml:space="preserve">“, sagt </w:t>
      </w:r>
      <w:r w:rsidR="00187805">
        <w:rPr>
          <w:rFonts w:eastAsia="Calibri"/>
          <w:szCs w:val="24"/>
          <w:lang w:eastAsia="de-DE"/>
        </w:rPr>
        <w:t xml:space="preserve">Michael Gut, </w:t>
      </w:r>
      <w:r w:rsidR="00187805" w:rsidRPr="000648C2">
        <w:t>Programm-Manager Tachographen-Service</w:t>
      </w:r>
      <w:r w:rsidR="00187805" w:rsidRPr="005D4B7F">
        <w:rPr>
          <w:rFonts w:eastAsia="Calibri"/>
          <w:szCs w:val="24"/>
          <w:lang w:eastAsia="de-DE"/>
        </w:rPr>
        <w:t>.</w:t>
      </w:r>
      <w:r w:rsidR="00640713">
        <w:rPr>
          <w:rFonts w:eastAsia="Calibri"/>
          <w:szCs w:val="24"/>
          <w:lang w:eastAsia="de-DE"/>
        </w:rPr>
        <w:t xml:space="preserve"> </w:t>
      </w:r>
      <w:r w:rsidR="0078196F">
        <w:rPr>
          <w:rFonts w:eastAsia="Calibri"/>
          <w:szCs w:val="24"/>
          <w:lang w:eastAsia="de-DE"/>
        </w:rPr>
        <w:t>„Wir machen die Werkstätten fit für</w:t>
      </w:r>
      <w:r w:rsidR="004A5017">
        <w:rPr>
          <w:rFonts w:eastAsia="Calibri"/>
          <w:szCs w:val="24"/>
          <w:lang w:eastAsia="de-DE"/>
        </w:rPr>
        <w:t xml:space="preserve"> die neue Tachographen</w:t>
      </w:r>
      <w:r w:rsidR="00DE10CA">
        <w:rPr>
          <w:rFonts w:eastAsia="Calibri"/>
          <w:szCs w:val="24"/>
          <w:lang w:eastAsia="de-DE"/>
        </w:rPr>
        <w:t>g</w:t>
      </w:r>
      <w:r w:rsidR="004A5017">
        <w:rPr>
          <w:rFonts w:eastAsia="Calibri"/>
          <w:szCs w:val="24"/>
          <w:lang w:eastAsia="de-DE"/>
        </w:rPr>
        <w:t>esetzgebung</w:t>
      </w:r>
      <w:r w:rsidR="0078196F">
        <w:rPr>
          <w:rFonts w:eastAsia="Calibri"/>
          <w:szCs w:val="24"/>
          <w:lang w:eastAsia="de-DE"/>
        </w:rPr>
        <w:t>.</w:t>
      </w:r>
      <w:r w:rsidR="004A5017">
        <w:rPr>
          <w:rFonts w:eastAsia="Calibri"/>
          <w:szCs w:val="24"/>
          <w:lang w:eastAsia="de-DE"/>
        </w:rPr>
        <w:t>“</w:t>
      </w:r>
    </w:p>
    <w:p w14:paraId="5BC7EF6E" w14:textId="720BB374" w:rsidR="00C5683B" w:rsidRDefault="0059672C" w:rsidP="00753B4F">
      <w:pPr>
        <w:spacing w:before="360"/>
      </w:pPr>
      <w:r>
        <w:rPr>
          <w:rFonts w:eastAsia="Calibri"/>
          <w:b/>
          <w:szCs w:val="24"/>
          <w:lang w:eastAsia="de-DE"/>
        </w:rPr>
        <w:t>An einem modernen Prüfcomputer führt kein Weg vorbei</w:t>
      </w:r>
    </w:p>
    <w:p w14:paraId="07DEC9BD" w14:textId="49AC6F1E" w:rsidR="003A3E52" w:rsidRDefault="003A3E52" w:rsidP="003A3E52">
      <w:r>
        <w:t xml:space="preserve">Basis für die Inspektion des intelligenten digitalen Tachographen ist ein moderner Prüfcomputer. </w:t>
      </w:r>
      <w:r w:rsidR="004A5017">
        <w:t xml:space="preserve">Die Kontrollgeräte für die neue Gesetzgebung benötigen die digitale rechnergeführte Prüftechnik. </w:t>
      </w:r>
      <w:r>
        <w:t xml:space="preserve">„Wer noch mit älterem Prüfequipment für die erste </w:t>
      </w:r>
      <w:r w:rsidR="003A3738">
        <w:t xml:space="preserve">digitale </w:t>
      </w:r>
      <w:r>
        <w:t>Tachographen-Generation arbeitet, sol</w:t>
      </w:r>
      <w:r w:rsidR="00753B4F">
        <w:t>lte bald in neue Geräte</w:t>
      </w:r>
      <w:r w:rsidR="00DE10CA">
        <w:t xml:space="preserve"> investieren, um sich an</w:t>
      </w:r>
      <w:r>
        <w:t xml:space="preserve">s Handling </w:t>
      </w:r>
      <w:r w:rsidR="00513E12">
        <w:t xml:space="preserve">der digitalen Technik </w:t>
      </w:r>
      <w:r>
        <w:t xml:space="preserve">zu gewöhnen“, rät Michael Gut. Mit dem </w:t>
      </w:r>
      <w:r w:rsidR="007F05D3">
        <w:t xml:space="preserve">VDO </w:t>
      </w:r>
      <w:r>
        <w:t>Workshop</w:t>
      </w:r>
      <w:r w:rsidR="0059254B">
        <w:t xml:space="preserve"> </w:t>
      </w:r>
      <w:r>
        <w:t>Tab</w:t>
      </w:r>
      <w:r w:rsidR="0059254B">
        <w:t>let</w:t>
      </w:r>
      <w:r>
        <w:t xml:space="preserve"> ist das einfach: </w:t>
      </w:r>
      <w:r w:rsidR="0059254B">
        <w:t xml:space="preserve">Durch selbsterklärende Testsequenzen führt der kabellose Tablet-PC </w:t>
      </w:r>
      <w:r w:rsidR="004333A7">
        <w:t xml:space="preserve">Schritt für Schritt </w:t>
      </w:r>
      <w:r w:rsidR="0059254B">
        <w:t>sicher durch alle Funktionen</w:t>
      </w:r>
      <w:r w:rsidR="0078196F">
        <w:t xml:space="preserve"> – alte wie neue –</w:t>
      </w:r>
      <w:r w:rsidR="0059254B">
        <w:t xml:space="preserve"> des §57b-Prüfvorgangs</w:t>
      </w:r>
      <w:r w:rsidR="00FD4008">
        <w:t xml:space="preserve">. </w:t>
      </w:r>
      <w:r w:rsidR="0059254B">
        <w:t xml:space="preserve">Mit diesem Lotsen sparen Werkstätten bis zu </w:t>
      </w:r>
      <w:r w:rsidR="00367C47">
        <w:t xml:space="preserve">20 </w:t>
      </w:r>
      <w:r w:rsidR="0059254B">
        <w:t>Pr</w:t>
      </w:r>
      <w:r w:rsidR="00753B4F">
        <w:t>ozent Arbeitszeit pro Service</w:t>
      </w:r>
      <w:r w:rsidR="0059254B">
        <w:t>. Auch der Papierkram entfällt:</w:t>
      </w:r>
      <w:r w:rsidR="0059254B" w:rsidRPr="00CB4B20">
        <w:t xml:space="preserve"> Dank d</w:t>
      </w:r>
      <w:r w:rsidR="00753B4F">
        <w:t>es robusten Touchscreens können</w:t>
      </w:r>
      <w:r w:rsidR="0059254B" w:rsidRPr="00CB4B20">
        <w:t xml:space="preserve"> Daten schnell und einfach ei</w:t>
      </w:r>
      <w:r w:rsidR="0059254B">
        <w:t xml:space="preserve">ngegeben, bearbeitet und später </w:t>
      </w:r>
      <w:r w:rsidR="004A5017">
        <w:t xml:space="preserve">drahtlos </w:t>
      </w:r>
      <w:r w:rsidR="0059254B">
        <w:t xml:space="preserve">ausgedruckt werden. </w:t>
      </w:r>
      <w:r w:rsidR="004E5125">
        <w:t>Ab Herbst ist d</w:t>
      </w:r>
      <w:r w:rsidR="000139B3">
        <w:t xml:space="preserve">ie Software für die neu hinzukommenden </w:t>
      </w:r>
      <w:r w:rsidR="002D7838">
        <w:t xml:space="preserve">Test- und Diagnosetechnologien für den DTCO 4.0 </w:t>
      </w:r>
      <w:r w:rsidR="00F74F9C">
        <w:t>verfügbar</w:t>
      </w:r>
      <w:r w:rsidR="005477E4">
        <w:t>. Werkstätten können</w:t>
      </w:r>
      <w:r w:rsidR="00CC7790">
        <w:t xml:space="preserve"> </w:t>
      </w:r>
      <w:r w:rsidR="004C2C3C">
        <w:t xml:space="preserve">sie </w:t>
      </w:r>
      <w:r w:rsidR="00CC7790">
        <w:t>per</w:t>
      </w:r>
      <w:r w:rsidR="0078196F">
        <w:t xml:space="preserve"> </w:t>
      </w:r>
      <w:r w:rsidR="00CC7790">
        <w:t xml:space="preserve">Update </w:t>
      </w:r>
      <w:r w:rsidR="004A5017">
        <w:t>hinzubuchen</w:t>
      </w:r>
      <w:r w:rsidR="00F578CD">
        <w:t>.</w:t>
      </w:r>
    </w:p>
    <w:p w14:paraId="64DB34A5" w14:textId="772FA391" w:rsidR="003A3E52" w:rsidRPr="00753B4F" w:rsidRDefault="007D37FE" w:rsidP="00753B4F">
      <w:pPr>
        <w:spacing w:before="360"/>
        <w:rPr>
          <w:rFonts w:eastAsia="Calibri"/>
          <w:b/>
          <w:szCs w:val="24"/>
          <w:lang w:eastAsia="de-DE"/>
        </w:rPr>
      </w:pPr>
      <w:r>
        <w:rPr>
          <w:rFonts w:eastAsia="Calibri"/>
          <w:b/>
          <w:szCs w:val="24"/>
          <w:lang w:eastAsia="de-DE"/>
        </w:rPr>
        <w:lastRenderedPageBreak/>
        <w:t>Neue Prüfgeräte: VDO DSRC</w:t>
      </w:r>
      <w:r w:rsidR="00DE10CA">
        <w:rPr>
          <w:rFonts w:eastAsia="Calibri"/>
          <w:b/>
          <w:szCs w:val="24"/>
          <w:lang w:eastAsia="de-DE"/>
        </w:rPr>
        <w:t>-</w:t>
      </w:r>
      <w:r>
        <w:rPr>
          <w:rFonts w:eastAsia="Calibri"/>
          <w:b/>
          <w:szCs w:val="24"/>
          <w:lang w:eastAsia="de-DE"/>
        </w:rPr>
        <w:t>Meter</w:t>
      </w:r>
      <w:r w:rsidR="008B12DD">
        <w:rPr>
          <w:rFonts w:eastAsia="Calibri"/>
          <w:b/>
          <w:szCs w:val="24"/>
          <w:lang w:eastAsia="de-DE"/>
        </w:rPr>
        <w:t xml:space="preserve"> und GNSS-</w:t>
      </w:r>
      <w:r>
        <w:rPr>
          <w:rFonts w:eastAsia="Calibri"/>
          <w:b/>
          <w:szCs w:val="24"/>
          <w:lang w:eastAsia="de-DE"/>
        </w:rPr>
        <w:t>Repeater</w:t>
      </w:r>
    </w:p>
    <w:p w14:paraId="23C91591" w14:textId="7B14D742" w:rsidR="006834EC" w:rsidRDefault="000425D8" w:rsidP="00216088">
      <w:r>
        <w:t>Für den Funktionsna</w:t>
      </w:r>
      <w:r w:rsidR="00DE10CA">
        <w:t xml:space="preserve">chweis der DSRC-Schnittstelle – </w:t>
      </w:r>
      <w:r>
        <w:t>e</w:t>
      </w:r>
      <w:r w:rsidR="00F578CD">
        <w:t>ine Antenne an der Windschutzscheibe</w:t>
      </w:r>
      <w:r>
        <w:t>,</w:t>
      </w:r>
      <w:r w:rsidR="00F578CD">
        <w:t xml:space="preserve"> </w:t>
      </w:r>
      <w:r>
        <w:t>über die der intelligente digitale Tachograph</w:t>
      </w:r>
      <w:r w:rsidR="00F578CD">
        <w:t xml:space="preserve"> Daten aus dem fahrenden Fahrzeug </w:t>
      </w:r>
      <w:r>
        <w:t xml:space="preserve">an </w:t>
      </w:r>
      <w:r w:rsidR="004A5017">
        <w:t xml:space="preserve">die Empfangsgeräte der </w:t>
      </w:r>
      <w:r>
        <w:t>Kontrollbehörden sendet – hat Continental das VDO DSRC</w:t>
      </w:r>
      <w:r w:rsidR="00DE10CA">
        <w:t>-</w:t>
      </w:r>
      <w:r>
        <w:t xml:space="preserve">Meter entwickelt. Mit diesem </w:t>
      </w:r>
      <w:r w:rsidR="00233E92">
        <w:t xml:space="preserve">digitalen </w:t>
      </w:r>
      <w:r>
        <w:t>Lesegerät prüfen Werkstä</w:t>
      </w:r>
      <w:r w:rsidR="00233E92">
        <w:t>t</w:t>
      </w:r>
      <w:r>
        <w:t xml:space="preserve">ten, ob die Fernkontrolle möglich ist. Dazu wird </w:t>
      </w:r>
      <w:r w:rsidR="00233E92">
        <w:t>das VDO DSRC</w:t>
      </w:r>
      <w:r w:rsidR="00DE10CA">
        <w:t>-</w:t>
      </w:r>
      <w:r w:rsidR="00233E92">
        <w:t xml:space="preserve">Meter </w:t>
      </w:r>
      <w:r w:rsidR="00B76391">
        <w:t>gegenüber der Lkw-Front platziert</w:t>
      </w:r>
      <w:r w:rsidR="003E7F6D">
        <w:t xml:space="preserve"> und per Bluetooth mit dem VDO Workshop Tablet verbunden. Das Gerät </w:t>
      </w:r>
      <w:r w:rsidR="00CF20E9">
        <w:t>testet</w:t>
      </w:r>
      <w:r w:rsidR="003E7F6D">
        <w:t xml:space="preserve"> anschließend automatisch, ob die Antenne im Fahrzeug funktioniert.</w:t>
      </w:r>
      <w:r w:rsidR="00CF20E9">
        <w:t xml:space="preserve"> Das VDO Workshop Tablet wertet das Protokoll aus und gibt bei Unstimmigkeiten Handlungsempfehlungen, zum Beispiel den Wechsel der Antenne im Fahrzeug. </w:t>
      </w:r>
      <w:r w:rsidR="00FE334A">
        <w:t xml:space="preserve">Continental bietet für </w:t>
      </w:r>
      <w:r w:rsidR="00F61E0E">
        <w:t xml:space="preserve">das VDO </w:t>
      </w:r>
      <w:r w:rsidR="00FE334A">
        <w:t>DSRC</w:t>
      </w:r>
      <w:r w:rsidR="00DE10CA">
        <w:t>-</w:t>
      </w:r>
      <w:r w:rsidR="00FE334A">
        <w:t xml:space="preserve">Meter wahlweise ein Stativ </w:t>
      </w:r>
      <w:r w:rsidR="00513E12">
        <w:t xml:space="preserve">zum Aufstellen </w:t>
      </w:r>
      <w:r w:rsidR="00FE334A">
        <w:t>oder Zubehör für die Wandmontage an. Werkstätten können das Gerät</w:t>
      </w:r>
      <w:r w:rsidR="004A5017">
        <w:t xml:space="preserve"> bereits</w:t>
      </w:r>
      <w:r w:rsidR="00FE334A">
        <w:t xml:space="preserve"> ab Oktober bestellen.</w:t>
      </w:r>
    </w:p>
    <w:p w14:paraId="0EDBB4AC" w14:textId="3C36C7DE" w:rsidR="003B2C57" w:rsidRDefault="00C8478A" w:rsidP="00216088">
      <w:r>
        <w:t xml:space="preserve">Vorgeschrieben ist künftig auch der Test des im </w:t>
      </w:r>
      <w:r w:rsidR="00DF3669">
        <w:t>DTCO 4.0</w:t>
      </w:r>
      <w:r>
        <w:t xml:space="preserve"> verbauten Satelliten-Empfängers</w:t>
      </w:r>
      <w:r w:rsidR="00DF3669">
        <w:t xml:space="preserve"> (GNSS)</w:t>
      </w:r>
      <w:r>
        <w:t xml:space="preserve">, über den </w:t>
      </w:r>
      <w:r w:rsidR="0038740D">
        <w:t>sich die Fahrzeugposition feststellen lässt.</w:t>
      </w:r>
      <w:r w:rsidR="001170A6">
        <w:t xml:space="preserve"> </w:t>
      </w:r>
      <w:r w:rsidR="001F0673">
        <w:t>Den zugehörigen</w:t>
      </w:r>
      <w:r w:rsidR="008B12DD">
        <w:t xml:space="preserve"> GNSS-Repeater</w:t>
      </w:r>
      <w:r w:rsidR="001F0673">
        <w:t xml:space="preserve"> empfiehlt</w:t>
      </w:r>
      <w:r w:rsidR="001F0673" w:rsidRPr="001F0673">
        <w:t xml:space="preserve"> </w:t>
      </w:r>
      <w:r w:rsidR="001F0673">
        <w:t>Continental</w:t>
      </w:r>
      <w:r w:rsidR="008B12DD">
        <w:t xml:space="preserve"> Werkstätten</w:t>
      </w:r>
      <w:r w:rsidR="001F0673">
        <w:t>, die Tests im Gebäude auf einem Prüfstand durchführen und daher gegebenenfalls das Signal verstärken müssen.</w:t>
      </w:r>
      <w:r w:rsidR="008B12DD">
        <w:t xml:space="preserve"> </w:t>
      </w:r>
      <w:r w:rsidR="00DE10CA">
        <w:rPr>
          <w:rFonts w:eastAsia="Calibri"/>
          <w:szCs w:val="24"/>
          <w:lang w:eastAsia="de-DE"/>
        </w:rPr>
        <w:t xml:space="preserve">Das Unternehmen bietet </w:t>
      </w:r>
      <w:r w:rsidR="000940D7">
        <w:rPr>
          <w:rFonts w:eastAsia="Calibri"/>
          <w:szCs w:val="24"/>
          <w:lang w:eastAsia="de-DE"/>
        </w:rPr>
        <w:t xml:space="preserve">zudem als zertifizierter Lieferant Plomben für die Plombierung des </w:t>
      </w:r>
      <w:r w:rsidR="004A5017">
        <w:rPr>
          <w:rFonts w:eastAsia="Calibri"/>
          <w:szCs w:val="24"/>
          <w:lang w:eastAsia="de-DE"/>
        </w:rPr>
        <w:t xml:space="preserve">ebenfalls neuen </w:t>
      </w:r>
      <w:r w:rsidR="000940D7">
        <w:rPr>
          <w:rFonts w:eastAsia="Calibri"/>
          <w:szCs w:val="24"/>
          <w:lang w:eastAsia="de-DE"/>
        </w:rPr>
        <w:t>Geschwindigkeitsgebers</w:t>
      </w:r>
      <w:r w:rsidR="00946C78">
        <w:rPr>
          <w:rFonts w:eastAsia="Calibri"/>
          <w:szCs w:val="24"/>
          <w:lang w:eastAsia="de-DE"/>
        </w:rPr>
        <w:t>.</w:t>
      </w:r>
    </w:p>
    <w:p w14:paraId="479F9E37" w14:textId="185C5F75" w:rsidR="008B12DD" w:rsidRPr="00753B4F" w:rsidRDefault="00E420FB" w:rsidP="00753B4F">
      <w:pPr>
        <w:spacing w:before="360"/>
        <w:rPr>
          <w:rFonts w:eastAsia="Calibri"/>
          <w:b/>
          <w:szCs w:val="24"/>
          <w:lang w:eastAsia="de-DE"/>
        </w:rPr>
      </w:pPr>
      <w:r>
        <w:rPr>
          <w:rFonts w:eastAsia="Calibri"/>
          <w:b/>
          <w:szCs w:val="24"/>
          <w:lang w:eastAsia="de-DE"/>
        </w:rPr>
        <w:t xml:space="preserve">Rechtzeitig qualifizieren </w:t>
      </w:r>
    </w:p>
    <w:p w14:paraId="192B2A56" w14:textId="77777777" w:rsidR="00AB667A" w:rsidRDefault="009D5663" w:rsidP="00AE2D75">
      <w:pPr>
        <w:sectPr w:rsidR="00AB667A" w:rsidSect="00A27CDF">
          <w:type w:val="continuous"/>
          <w:pgSz w:w="11906" w:h="16838"/>
          <w:pgMar w:top="2835" w:right="851" w:bottom="1134" w:left="1418" w:header="709" w:footer="454" w:gutter="0"/>
          <w:cols w:space="720"/>
        </w:sectPr>
      </w:pPr>
      <w:r>
        <w:t>Continental</w:t>
      </w:r>
      <w:r w:rsidR="00575419">
        <w:t xml:space="preserve"> liefert aber nicht nur die Gerätetechnologien, </w:t>
      </w:r>
      <w:r w:rsidR="00C739AB">
        <w:t>es</w:t>
      </w:r>
      <w:r w:rsidR="00575419">
        <w:t xml:space="preserve"> vermittelt Werkstätten auch das nötige Know</w:t>
      </w:r>
      <w:r w:rsidR="004A5017">
        <w:t>-</w:t>
      </w:r>
      <w:r w:rsidR="00F75F91">
        <w:t>how für die</w:t>
      </w:r>
      <w:r w:rsidR="004A5017">
        <w:t xml:space="preserve"> gesetzlich vorgeschriebene</w:t>
      </w:r>
      <w:r w:rsidR="00F75F91">
        <w:t xml:space="preserve"> periodische Prüfung. In Deutschland und weiteren europäisch</w:t>
      </w:r>
      <w:r w:rsidR="004A5017">
        <w:t>en Ländern hat Continental sich zum Ziel gesetzt,</w:t>
      </w:r>
      <w:r w:rsidR="00F75F91">
        <w:t xml:space="preserve"> Werkstätten für die </w:t>
      </w:r>
      <w:r w:rsidR="00F75F91" w:rsidRPr="005D4B7F">
        <w:rPr>
          <w:rFonts w:eastAsia="Calibri"/>
          <w:szCs w:val="24"/>
          <w:lang w:eastAsia="de-DE"/>
        </w:rPr>
        <w:t>Tachographenprüfung</w:t>
      </w:r>
      <w:r w:rsidR="004A5017">
        <w:rPr>
          <w:rFonts w:eastAsia="Calibri"/>
          <w:szCs w:val="24"/>
          <w:lang w:eastAsia="de-DE"/>
        </w:rPr>
        <w:t xml:space="preserve"> zu quali</w:t>
      </w:r>
      <w:r w:rsidR="00F75F91">
        <w:rPr>
          <w:rFonts w:eastAsia="Calibri"/>
          <w:szCs w:val="24"/>
          <w:lang w:eastAsia="de-DE"/>
        </w:rPr>
        <w:t>fizieren</w:t>
      </w:r>
      <w:r w:rsidR="00C739AB">
        <w:rPr>
          <w:rFonts w:eastAsia="Calibri"/>
          <w:szCs w:val="24"/>
          <w:lang w:eastAsia="de-DE"/>
        </w:rPr>
        <w:t xml:space="preserve">. </w:t>
      </w:r>
      <w:r w:rsidR="00C739AB">
        <w:t xml:space="preserve">Die ersten Trainings, um das Werkstattpersonal auf die Anforderungen der künftigen Prüfungen vorzubereiten, starten bereits </w:t>
      </w:r>
      <w:r w:rsidR="00367C47">
        <w:t xml:space="preserve">im </w:t>
      </w:r>
      <w:r w:rsidR="004A1341">
        <w:t>Herbst</w:t>
      </w:r>
      <w:r w:rsidR="00367C47">
        <w:t xml:space="preserve"> </w:t>
      </w:r>
      <w:r w:rsidR="00C739AB">
        <w:t xml:space="preserve">2018. </w:t>
      </w:r>
      <w:r w:rsidR="00367C47">
        <w:t xml:space="preserve">In einem </w:t>
      </w:r>
      <w:r w:rsidR="004A1341">
        <w:t>ein</w:t>
      </w:r>
      <w:r w:rsidR="00367C47">
        <w:t xml:space="preserve">tägigen Seminar werden die neuen Prüfschritte des DTCO 4.0 vermittelt. </w:t>
      </w:r>
      <w:r w:rsidR="004A1341">
        <w:t xml:space="preserve">Die Inhalte </w:t>
      </w:r>
      <w:r w:rsidR="00367C47">
        <w:t xml:space="preserve">der gesetzlichen Wiederholungsschulungen </w:t>
      </w:r>
      <w:r w:rsidR="004A1341">
        <w:t>werden ebenfalls um</w:t>
      </w:r>
      <w:r w:rsidR="00367C47">
        <w:t xml:space="preserve"> den neuen DTCO 4.0 erweitert. </w:t>
      </w:r>
      <w:r w:rsidR="00C739AB">
        <w:t xml:space="preserve">Die </w:t>
      </w:r>
      <w:r w:rsidR="00BE2F8E">
        <w:t>regelmä</w:t>
      </w:r>
      <w:r w:rsidR="004A1341">
        <w:t>ß</w:t>
      </w:r>
      <w:r w:rsidR="00BE2F8E">
        <w:t xml:space="preserve">ige Teilnahme an </w:t>
      </w:r>
      <w:r w:rsidR="004A1341">
        <w:t xml:space="preserve">den </w:t>
      </w:r>
      <w:r w:rsidR="00BE2F8E">
        <w:t xml:space="preserve">Wiederholungsschulungen </w:t>
      </w:r>
      <w:r w:rsidR="00C739AB">
        <w:t xml:space="preserve">ist auch Voraussetzung, um die neue Werkstattkarte für den intelligenten </w:t>
      </w:r>
      <w:r w:rsidR="00546D27">
        <w:t xml:space="preserve">digitalen </w:t>
      </w:r>
      <w:r w:rsidR="00C739AB">
        <w:t xml:space="preserve">Tachographen zu erhalten. </w:t>
      </w:r>
      <w:r w:rsidR="00367C47">
        <w:t xml:space="preserve">Die Trainings </w:t>
      </w:r>
      <w:r w:rsidR="004A1341">
        <w:t>können direkt</w:t>
      </w:r>
      <w:r w:rsidR="00DE10CA">
        <w:t xml:space="preserve"> über das Buchungsportal VDO A</w:t>
      </w:r>
      <w:r w:rsidR="00367C47">
        <w:t xml:space="preserve">cademy </w:t>
      </w:r>
      <w:r w:rsidR="00ED4E6E">
        <w:t xml:space="preserve">unter </w:t>
      </w:r>
      <w:hyperlink r:id="rId13" w:history="1">
        <w:r w:rsidR="00ED4E6E" w:rsidRPr="00132EB8">
          <w:rPr>
            <w:rStyle w:val="Hyperlink"/>
          </w:rPr>
          <w:t>www.vdo-academy.de</w:t>
        </w:r>
      </w:hyperlink>
      <w:r w:rsidR="00ED4E6E">
        <w:t xml:space="preserve"> </w:t>
      </w:r>
      <w:r w:rsidR="004A1341">
        <w:t>gebucht werden</w:t>
      </w:r>
      <w:r w:rsidR="00AB667A">
        <w:t>.</w:t>
      </w:r>
    </w:p>
    <w:p w14:paraId="08783ED5" w14:textId="49AA8AE1" w:rsidR="008C1040" w:rsidRPr="00753B4F" w:rsidRDefault="002B53C8" w:rsidP="00753B4F">
      <w:pPr>
        <w:spacing w:before="360"/>
        <w:rPr>
          <w:rFonts w:eastAsia="Calibri"/>
          <w:b/>
          <w:szCs w:val="24"/>
          <w:lang w:eastAsia="de-DE"/>
        </w:rPr>
      </w:pPr>
      <w:r>
        <w:rPr>
          <w:rFonts w:eastAsia="Calibri"/>
          <w:b/>
          <w:szCs w:val="24"/>
          <w:lang w:eastAsia="de-DE"/>
        </w:rPr>
        <w:lastRenderedPageBreak/>
        <w:t>Servicevertrag abschließen und von umfassenden Leistungen profitieren</w:t>
      </w:r>
    </w:p>
    <w:p w14:paraId="7D640D7D" w14:textId="547AE981" w:rsidR="008C1040" w:rsidRDefault="007574D3" w:rsidP="00AE2D75">
      <w:r>
        <w:t xml:space="preserve">Für </w:t>
      </w:r>
      <w:r w:rsidR="005777F3">
        <w:t xml:space="preserve">alle Geräte </w:t>
      </w:r>
      <w:r w:rsidR="00367B14">
        <w:t xml:space="preserve">rund um den intelligenten digitalen Tachographen </w:t>
      </w:r>
      <w:r>
        <w:t xml:space="preserve">bietet Continental </w:t>
      </w:r>
      <w:r w:rsidR="00496D89">
        <w:t xml:space="preserve">Werkstätten </w:t>
      </w:r>
      <w:r>
        <w:t xml:space="preserve">auch </w:t>
      </w:r>
      <w:r w:rsidR="00496D89">
        <w:t>das</w:t>
      </w:r>
      <w:r>
        <w:t xml:space="preserve"> umfangreiche</w:t>
      </w:r>
      <w:r w:rsidR="001F0673">
        <w:t xml:space="preserve"> Dienstleistungspaket </w:t>
      </w:r>
      <w:r w:rsidR="00126559">
        <w:t>„</w:t>
      </w:r>
      <w:r w:rsidR="001F0673">
        <w:t>DTCO 4.0 r</w:t>
      </w:r>
      <w:r>
        <w:t>eady</w:t>
      </w:r>
      <w:r w:rsidR="00126559">
        <w:t>“</w:t>
      </w:r>
      <w:r>
        <w:t xml:space="preserve"> </w:t>
      </w:r>
      <w:r w:rsidR="00496D89">
        <w:t>an.</w:t>
      </w:r>
      <w:r w:rsidR="00367B14">
        <w:t xml:space="preserve"> </w:t>
      </w:r>
      <w:r w:rsidR="00C82066">
        <w:t xml:space="preserve">Interessierte Betriebe </w:t>
      </w:r>
      <w:r w:rsidR="00126559">
        <w:t>können den Service</w:t>
      </w:r>
      <w:r w:rsidR="0017327E">
        <w:t xml:space="preserve"> </w:t>
      </w:r>
      <w:r w:rsidR="00367B14">
        <w:t xml:space="preserve">bei Continental buchen. </w:t>
      </w:r>
      <w:r w:rsidR="00FD0226">
        <w:t xml:space="preserve">„Unser Ziel ist es, die Werkstätten in ihrem Arbeitsalltag bestmöglich zu unterstützen. </w:t>
      </w:r>
      <w:r w:rsidR="00367B14">
        <w:t xml:space="preserve">Abonnenten </w:t>
      </w:r>
      <w:r w:rsidR="001F0673">
        <w:t>von DTCO 4.0 r</w:t>
      </w:r>
      <w:r w:rsidR="00FD0226">
        <w:t xml:space="preserve">eady </w:t>
      </w:r>
      <w:r w:rsidR="00367B14">
        <w:t xml:space="preserve">profitieren </w:t>
      </w:r>
      <w:r w:rsidR="00FD0226">
        <w:t xml:space="preserve">von einem Full Service“, erklärt Michael Gut. </w:t>
      </w:r>
      <w:r w:rsidR="006C3B34">
        <w:t xml:space="preserve">Das Paket beinhaltet </w:t>
      </w:r>
      <w:r w:rsidR="00126559">
        <w:t>unter anderem</w:t>
      </w:r>
      <w:r w:rsidR="00496D89">
        <w:t xml:space="preserve"> </w:t>
      </w:r>
      <w:r w:rsidR="006C3B34">
        <w:t xml:space="preserve">die </w:t>
      </w:r>
      <w:r w:rsidR="00DE10CA">
        <w:t xml:space="preserve">wegen der neuen Prüfgeräte notwendigen </w:t>
      </w:r>
      <w:r w:rsidR="00496D89">
        <w:t>Updates für das VDO Workshop</w:t>
      </w:r>
      <w:r w:rsidR="00C40CE6">
        <w:t xml:space="preserve"> Tablet </w:t>
      </w:r>
      <w:r>
        <w:t xml:space="preserve">sowie </w:t>
      </w:r>
      <w:r w:rsidR="00663956">
        <w:t xml:space="preserve">regelmäßige </w:t>
      </w:r>
      <w:r w:rsidR="00126559">
        <w:t xml:space="preserve">Schulungen, eine </w:t>
      </w:r>
      <w:r w:rsidR="00DE10CA">
        <w:t>Service-</w:t>
      </w:r>
      <w:r w:rsidR="006C3B34">
        <w:t>Hotline, einen Tauschgeräteservice sowie d</w:t>
      </w:r>
      <w:r w:rsidR="00126559">
        <w:t>ie Kalibrierung der Prüfgeräte.</w:t>
      </w:r>
      <w:bookmarkStart w:id="0" w:name="_GoBack"/>
      <w:bookmarkEnd w:id="0"/>
    </w:p>
    <w:p w14:paraId="2BB7E007" w14:textId="411461B8" w:rsidR="000940D7" w:rsidRPr="004E75FE" w:rsidRDefault="002E3C4C" w:rsidP="00AE2D75">
      <w:pPr>
        <w:rPr>
          <w:rFonts w:eastAsia="Calibri"/>
          <w:b/>
          <w:szCs w:val="24"/>
          <w:lang w:eastAsia="de-DE"/>
        </w:rPr>
      </w:pPr>
      <w:r w:rsidRPr="004E75FE">
        <w:rPr>
          <w:rFonts w:eastAsia="Calibri"/>
          <w:b/>
          <w:szCs w:val="24"/>
          <w:lang w:eastAsia="de-DE"/>
        </w:rPr>
        <w:t>Präsentation auf der IAA Nutzfahrzeuge</w:t>
      </w:r>
    </w:p>
    <w:p w14:paraId="32BA7D2C" w14:textId="1AE02C51" w:rsidR="00AB667A" w:rsidRDefault="002E3C4C" w:rsidP="00AE2D75">
      <w:r>
        <w:t>S</w:t>
      </w:r>
      <w:r>
        <w:t xml:space="preserve">eine Prüfgeräte und Dienstleistungsangebote </w:t>
      </w:r>
      <w:r>
        <w:t xml:space="preserve">rund um die Tachographenprüfung </w:t>
      </w:r>
      <w:r w:rsidR="004A39F4">
        <w:t>präsentiert</w:t>
      </w:r>
      <w:r>
        <w:t xml:space="preserve"> Continental </w:t>
      </w:r>
      <w:r>
        <w:t xml:space="preserve">erstmals auf der IAA Nutzfahrzeuge vom 20. bis 27. September in Hannover. </w:t>
      </w:r>
      <w:r w:rsidR="004A39F4">
        <w:t xml:space="preserve">Am Stand </w:t>
      </w:r>
      <w:r w:rsidR="004A39F4">
        <w:t>in Halle 17, Stand B11/A06</w:t>
      </w:r>
      <w:r w:rsidR="004A39F4">
        <w:t xml:space="preserve"> können sich Werkstätten über die neuen Angebote und Veränderungen informieren.</w:t>
      </w:r>
    </w:p>
    <w:p w14:paraId="4CDDDF8A" w14:textId="33D21578" w:rsidR="00AE2D75" w:rsidRDefault="000350FA" w:rsidP="00AE2D75">
      <w:pPr>
        <w:pStyle w:val="Boilerplate"/>
      </w:pPr>
      <w:r w:rsidRPr="000350FA">
        <w:rPr>
          <w:rFonts w:eastAsia="Times New Roman"/>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2017 einen Umsatz von 44 Milliarden Euro und beschäftigt aktuell mehr als 2</w:t>
      </w:r>
      <w:r w:rsidR="00C82066">
        <w:rPr>
          <w:rFonts w:eastAsia="Times New Roman"/>
        </w:rPr>
        <w:t>40</w:t>
      </w:r>
      <w:r w:rsidRPr="000350FA">
        <w:rPr>
          <w:rFonts w:eastAsia="Times New Roman"/>
        </w:rPr>
        <w:t>.000 Mitarbeiter in 61 Ländern.</w:t>
      </w:r>
    </w:p>
    <w:p w14:paraId="559C00BF" w14:textId="7975339B" w:rsidR="00B11031" w:rsidRDefault="00C34255" w:rsidP="00B11031">
      <w:pPr>
        <w:pStyle w:val="Boilerplate"/>
      </w:pPr>
      <w:r>
        <w:t>In der Division Interior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Cockpits sowie Lösungen und Dienste für Telematik und Intelligente Transport Systeme. Interior beschäftigt weltweit über 43.000 Mitarbeiter und erzielte 2017 einen Umsatz von 9,3 Milliarden Euro.</w:t>
      </w:r>
    </w:p>
    <w:p w14:paraId="4CDDDF8B" w14:textId="011FB8EB" w:rsidR="000940D7" w:rsidRDefault="00B11031" w:rsidP="00B11031">
      <w:pPr>
        <w:pStyle w:val="Boilerplate"/>
      </w:pPr>
      <w:r>
        <w:t>Als Bestandteil der Division Interior sind die Nutzfahrzeug- und Handelsaktivitäten der Continental in der Business Unit Commercial Vehicles &amp; Aftermarket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3905B9DB" w14:textId="77777777" w:rsidR="000940D7" w:rsidRDefault="000940D7">
      <w:pPr>
        <w:keepLines w:val="0"/>
        <w:spacing w:after="160" w:line="259" w:lineRule="auto"/>
        <w:rPr>
          <w:rFonts w:eastAsia="Calibri" w:cs="Times New Roman"/>
          <w:sz w:val="20"/>
          <w:szCs w:val="24"/>
          <w:lang w:eastAsia="de-DE"/>
        </w:rPr>
      </w:pPr>
      <w:r>
        <w:br w:type="page"/>
      </w:r>
    </w:p>
    <w:p w14:paraId="4CDDDF8C" w14:textId="0327C37B" w:rsidR="00FB26BF" w:rsidRDefault="00AE2D75" w:rsidP="00FB26BF">
      <w:pPr>
        <w:pStyle w:val="LinksJournalist"/>
        <w:ind w:left="708" w:hanging="708"/>
      </w:pPr>
      <w:r>
        <w:lastRenderedPageBreak/>
        <w:t xml:space="preserve">Kontakt für Journalisten </w:t>
      </w:r>
    </w:p>
    <w:p w14:paraId="4CDDDF8D" w14:textId="77777777" w:rsidR="00A27CDF" w:rsidRDefault="00AF5B01" w:rsidP="00A27CDF">
      <w:pPr>
        <w:pStyle w:val="LinksJournalist"/>
        <w:jc w:val="center"/>
      </w:pPr>
      <w:r w:rsidRPr="00AF5B01">
        <w:rPr>
          <w:b w:val="0"/>
          <w:noProof/>
        </w:rPr>
        <w:pict w14:anchorId="4CDDDFAA">
          <v:rect id="_x0000_i1028" alt="" style="width:481.85pt;height:1pt;mso-wrap-style:square;mso-width-percent:0;mso-height-percent:0;mso-width-percent:0;mso-height-percent:0;v-text-anchor:top" o:hralign="center" o:hrstd="t" o:hrnoshade="t" o:hr="t" fillcolor="black" stroked="f"/>
        </w:pict>
      </w:r>
    </w:p>
    <w:p w14:paraId="4CDDDF8E" w14:textId="77777777" w:rsidR="00A27CDF" w:rsidRDefault="00A27CDF" w:rsidP="00A27CDF">
      <w:pPr>
        <w:keepLines w:val="0"/>
        <w:spacing w:after="0" w:line="240" w:lineRule="auto"/>
        <w:rPr>
          <w:b/>
        </w:rPr>
        <w:sectPr w:rsidR="00A27CDF" w:rsidSect="00AB667A">
          <w:pgSz w:w="11906" w:h="16838"/>
          <w:pgMar w:top="2835" w:right="851" w:bottom="1134" w:left="1418" w:header="709" w:footer="454" w:gutter="0"/>
          <w:cols w:space="720"/>
        </w:sectPr>
      </w:pPr>
    </w:p>
    <w:p w14:paraId="6F54D503" w14:textId="77777777" w:rsidR="003238D3" w:rsidRPr="00575F59" w:rsidRDefault="003238D3" w:rsidP="003238D3">
      <w:pPr>
        <w:pStyle w:val="Zweispaltig"/>
        <w:rPr>
          <w:rFonts w:cs="Arial"/>
          <w:szCs w:val="22"/>
          <w:lang w:val="en-US"/>
        </w:rPr>
      </w:pPr>
      <w:r w:rsidRPr="00575F59">
        <w:rPr>
          <w:rFonts w:cs="Arial"/>
          <w:szCs w:val="22"/>
          <w:lang w:val="en-US"/>
        </w:rPr>
        <w:t>Oliver Heil</w:t>
      </w:r>
    </w:p>
    <w:p w14:paraId="247CD0FF" w14:textId="77777777" w:rsidR="003238D3" w:rsidRPr="00575F59" w:rsidRDefault="003238D3" w:rsidP="003238D3">
      <w:pPr>
        <w:pStyle w:val="Zweispaltig"/>
        <w:rPr>
          <w:rFonts w:cs="Arial"/>
          <w:szCs w:val="22"/>
          <w:lang w:val="en-US"/>
        </w:rPr>
      </w:pPr>
      <w:r w:rsidRPr="00575F59">
        <w:rPr>
          <w:rFonts w:cs="Arial"/>
          <w:szCs w:val="22"/>
          <w:lang w:val="en-US"/>
        </w:rPr>
        <w:t>Manager Media Relations</w:t>
      </w:r>
    </w:p>
    <w:p w14:paraId="636A98AE" w14:textId="77777777" w:rsidR="003238D3" w:rsidRDefault="003238D3" w:rsidP="003238D3">
      <w:pPr>
        <w:pStyle w:val="Zweispaltig"/>
        <w:rPr>
          <w:rFonts w:cs="Arial"/>
          <w:szCs w:val="22"/>
          <w:lang w:val="en-US"/>
        </w:rPr>
      </w:pPr>
      <w:r>
        <w:rPr>
          <w:rFonts w:cs="Arial"/>
          <w:szCs w:val="22"/>
          <w:lang w:val="en-US"/>
        </w:rPr>
        <w:t>Commercial Vehicles &amp; Aftermarket</w:t>
      </w:r>
    </w:p>
    <w:p w14:paraId="0B704772" w14:textId="77777777" w:rsidR="003238D3" w:rsidRPr="00575F59" w:rsidRDefault="003238D3" w:rsidP="003238D3">
      <w:pPr>
        <w:pStyle w:val="Zweispaltig"/>
        <w:rPr>
          <w:rFonts w:cs="Arial"/>
          <w:szCs w:val="22"/>
        </w:rPr>
      </w:pPr>
      <w:r w:rsidRPr="00575F59">
        <w:rPr>
          <w:rFonts w:cs="Arial"/>
          <w:szCs w:val="22"/>
        </w:rPr>
        <w:t>Telefon: +49 69 7603-9406</w:t>
      </w:r>
    </w:p>
    <w:p w14:paraId="4CDDDF8F" w14:textId="6D719A08" w:rsidR="00FB26BF" w:rsidRPr="004D20AA" w:rsidRDefault="003238D3" w:rsidP="003238D3">
      <w:pPr>
        <w:keepLines w:val="0"/>
        <w:spacing w:after="0" w:line="240" w:lineRule="auto"/>
        <w:rPr>
          <w:rFonts w:eastAsia="Calibri" w:cs="Times New Roman"/>
          <w:szCs w:val="24"/>
          <w:lang w:eastAsia="de-DE"/>
        </w:rPr>
      </w:pPr>
      <w:r>
        <w:rPr>
          <w:rFonts w:cs="Arial"/>
        </w:rPr>
        <w:t xml:space="preserve">E-Mail: </w:t>
      </w:r>
      <w:r w:rsidRPr="005624D8">
        <w:rPr>
          <w:rFonts w:cs="Arial"/>
        </w:rPr>
        <w:t>oliver.heil@continental-corporation.com</w:t>
      </w:r>
    </w:p>
    <w:p w14:paraId="4CDDDF90" w14:textId="77777777" w:rsidR="00FB26BF" w:rsidRDefault="00FB26BF" w:rsidP="00B87B51">
      <w:pPr>
        <w:pStyle w:val="LinksJournalist"/>
        <w:rPr>
          <w:b w:val="0"/>
        </w:rPr>
      </w:pPr>
    </w:p>
    <w:p w14:paraId="4CDDDF91" w14:textId="77777777" w:rsidR="00FB26BF" w:rsidRDefault="00FB26BF" w:rsidP="00B87B51">
      <w:pPr>
        <w:pStyle w:val="LinksJournalist"/>
        <w:rPr>
          <w:b w:val="0"/>
        </w:rPr>
      </w:pPr>
    </w:p>
    <w:p w14:paraId="4CDDDF92" w14:textId="77777777" w:rsidR="00FB26BF" w:rsidRDefault="00FB26BF" w:rsidP="00B87B51">
      <w:pPr>
        <w:pStyle w:val="LinksJournalist"/>
        <w:rPr>
          <w:b w:val="0"/>
        </w:rPr>
      </w:pPr>
    </w:p>
    <w:p w14:paraId="4CDDDF93" w14:textId="77777777" w:rsidR="00137C19" w:rsidRDefault="00137C19" w:rsidP="00FB26BF">
      <w:pPr>
        <w:pStyle w:val="LinksJournalist"/>
        <w:ind w:left="708" w:hanging="708"/>
      </w:pPr>
    </w:p>
    <w:p w14:paraId="4CDDDF94" w14:textId="77777777" w:rsidR="00A27CDF" w:rsidRPr="00A27CDF" w:rsidRDefault="00A27CDF" w:rsidP="00A27CDF">
      <w:pPr>
        <w:rPr>
          <w:lang w:eastAsia="de-DE"/>
        </w:rPr>
        <w:sectPr w:rsidR="00A27CDF" w:rsidRPr="00A27CDF" w:rsidSect="00137C19">
          <w:type w:val="continuous"/>
          <w:pgSz w:w="11906" w:h="16838" w:code="9"/>
          <w:pgMar w:top="2835" w:right="851" w:bottom="1134" w:left="1418" w:header="709" w:footer="709" w:gutter="0"/>
          <w:cols w:num="2" w:space="708"/>
          <w:docGrid w:linePitch="360"/>
        </w:sectPr>
      </w:pPr>
    </w:p>
    <w:p w14:paraId="4CDDDF95" w14:textId="77777777" w:rsidR="00A27CDF" w:rsidRDefault="00AF5B01" w:rsidP="00A27CDF">
      <w:pPr>
        <w:pStyle w:val="LinksJournalist"/>
        <w:jc w:val="center"/>
      </w:pPr>
      <w:bookmarkStart w:id="1" w:name="_Hlk494272252"/>
      <w:bookmarkStart w:id="2" w:name="_Hlk494272306"/>
      <w:r w:rsidRPr="00AF5B01">
        <w:rPr>
          <w:b w:val="0"/>
          <w:noProof/>
        </w:rPr>
        <w:pict w14:anchorId="4CDDDFAB">
          <v:rect id="_x0000_i1027" alt="" style="width:481.85pt;height:1pt;mso-wrap-style:square;mso-width-percent:0;mso-height-percent:0;mso-width-percent:0;mso-height-percent:0;v-text-anchor:top" o:hralign="center" o:hrstd="t" o:hrnoshade="t" o:hr="t" fillcolor="black" stroked="f"/>
        </w:pict>
      </w:r>
    </w:p>
    <w:p w14:paraId="4CDDDF96"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4CDDDF97" w14:textId="606AE153" w:rsidR="00A27CDF" w:rsidRDefault="00A27CDF" w:rsidP="00A27CDF">
      <w:pPr>
        <w:pStyle w:val="PressText"/>
      </w:pPr>
      <w:r>
        <w:t>Die Pressemitteilung ist in folgenden Sprachen verfügbar: Deutsch, Englisch</w:t>
      </w:r>
      <w:bookmarkEnd w:id="1"/>
      <w:bookmarkEnd w:id="2"/>
    </w:p>
    <w:p w14:paraId="4CDDDF98" w14:textId="77777777" w:rsidR="00A27CDF" w:rsidRDefault="00A27CDF" w:rsidP="00A27CDF">
      <w:pPr>
        <w:pStyle w:val="LinksJournalist"/>
      </w:pPr>
      <w:bookmarkStart w:id="3" w:name="_Hlk494272337"/>
      <w:r>
        <w:t>Links</w:t>
      </w:r>
    </w:p>
    <w:p w14:paraId="4CDDDF99" w14:textId="77777777" w:rsidR="00A27CDF" w:rsidRPr="004D20AA" w:rsidRDefault="00AF5B01" w:rsidP="004D20AA">
      <w:pPr>
        <w:pStyle w:val="LinksJournalist"/>
        <w:jc w:val="center"/>
        <w:sectPr w:rsidR="00A27CDF" w:rsidRPr="004D20AA" w:rsidSect="00A27CDF">
          <w:type w:val="continuous"/>
          <w:pgSz w:w="11906" w:h="16838"/>
          <w:pgMar w:top="2835" w:right="851" w:bottom="1134" w:left="1418" w:header="709" w:footer="454" w:gutter="0"/>
          <w:cols w:space="720"/>
        </w:sectPr>
      </w:pPr>
      <w:bookmarkStart w:id="4" w:name="_Hlk494272548"/>
      <w:r w:rsidRPr="00AF5B01">
        <w:rPr>
          <w:b w:val="0"/>
          <w:noProof/>
        </w:rPr>
        <w:pict w14:anchorId="4CDDDFAC">
          <v:rect id="_x0000_i1026" alt="" style="width:481.85pt;height:1pt;mso-wrap-style:square;mso-width-percent:0;mso-height-percent:0;mso-width-percent:0;mso-height-percent:0;v-text-anchor:top" o:hralign="center" o:hrstd="t" o:hrnoshade="t" o:hr="t" fillcolor="black" stroked="f"/>
        </w:pict>
      </w:r>
    </w:p>
    <w:bookmarkEnd w:id="3"/>
    <w:bookmarkEnd w:id="4"/>
    <w:p w14:paraId="4CDDDF9A" w14:textId="77777777" w:rsidR="00A27CDF" w:rsidRDefault="00A27CDF" w:rsidP="00A27CDF">
      <w:pPr>
        <w:keepLines w:val="0"/>
        <w:spacing w:after="0" w:line="240" w:lineRule="auto"/>
        <w:rPr>
          <w:sz w:val="20"/>
          <w:szCs w:val="20"/>
        </w:rPr>
        <w:sectPr w:rsidR="00A27CDF" w:rsidSect="00A27CDF">
          <w:type w:val="continuous"/>
          <w:pgSz w:w="11906" w:h="16838"/>
          <w:pgMar w:top="2835" w:right="851" w:bottom="1134" w:left="1418" w:header="709" w:footer="454" w:gutter="0"/>
          <w:cols w:space="720"/>
        </w:sectPr>
      </w:pPr>
    </w:p>
    <w:p w14:paraId="4CDDDF9B" w14:textId="77777777" w:rsidR="00A27CDF" w:rsidRDefault="00A27CDF" w:rsidP="00A27CDF">
      <w:pPr>
        <w:keepLines w:val="0"/>
        <w:autoSpaceDE w:val="0"/>
        <w:autoSpaceDN w:val="0"/>
        <w:adjustRightInd w:val="0"/>
        <w:spacing w:after="0" w:line="240" w:lineRule="auto"/>
        <w:rPr>
          <w:rFonts w:cs="Arial"/>
          <w:bCs/>
          <w:color w:val="000000"/>
        </w:rPr>
      </w:pPr>
      <w:r>
        <w:rPr>
          <w:rFonts w:cs="Arial"/>
          <w:b/>
          <w:bCs/>
          <w:color w:val="000000"/>
        </w:rPr>
        <w:t>Presseportal:</w:t>
      </w:r>
      <w:r>
        <w:rPr>
          <w:rFonts w:cs="Arial"/>
          <w:b/>
          <w:bCs/>
          <w:color w:val="000000"/>
        </w:rPr>
        <w:br/>
      </w:r>
      <w:r>
        <w:rPr>
          <w:rFonts w:cs="Arial"/>
          <w:bCs/>
          <w:color w:val="000000"/>
        </w:rPr>
        <w:t>www.continental-presse.de</w:t>
      </w:r>
    </w:p>
    <w:p w14:paraId="4CDDDF9C" w14:textId="77777777" w:rsidR="00A27CDF" w:rsidRDefault="00A27CDF" w:rsidP="00A27CDF">
      <w:pPr>
        <w:spacing w:after="0" w:line="240" w:lineRule="auto"/>
        <w:rPr>
          <w:rFonts w:cs="Times New Roman"/>
          <w:lang w:eastAsia="de-DE"/>
        </w:rPr>
      </w:pPr>
    </w:p>
    <w:p w14:paraId="4CDDDF9D" w14:textId="77777777" w:rsidR="00A27CDF" w:rsidRDefault="00A27CDF" w:rsidP="00A27CDF">
      <w:pPr>
        <w:spacing w:after="0" w:line="240" w:lineRule="auto"/>
        <w:rPr>
          <w:rFonts w:cs="Arial"/>
          <w:b/>
          <w:sz w:val="20"/>
          <w:szCs w:val="20"/>
        </w:rPr>
      </w:pPr>
      <w:r>
        <w:rPr>
          <w:b/>
        </w:rPr>
        <w:t>Videoportal:</w:t>
      </w:r>
      <w:r>
        <w:rPr>
          <w:b/>
        </w:rPr>
        <w:br/>
      </w:r>
      <w:r>
        <w:t>http://videoportal.continental-corporation.com</w:t>
      </w:r>
    </w:p>
    <w:p w14:paraId="4CDDDF9E" w14:textId="77777777" w:rsidR="00A27CDF" w:rsidRDefault="00A27CDF" w:rsidP="00A27CDF">
      <w:pPr>
        <w:pStyle w:val="LinksJournalist"/>
        <w:rPr>
          <w:b w:val="0"/>
        </w:rPr>
      </w:pPr>
      <w:r>
        <w:t>Mediendatenbank:</w:t>
      </w:r>
      <w:r>
        <w:br/>
      </w:r>
      <w:r>
        <w:rPr>
          <w:b w:val="0"/>
        </w:rPr>
        <w:t>www.continental-mediacenter.com</w:t>
      </w:r>
    </w:p>
    <w:p w14:paraId="4CDDDF9F" w14:textId="77777777" w:rsidR="00A27CDF" w:rsidRDefault="00A27CDF" w:rsidP="00A27CDF">
      <w:pPr>
        <w:keepLines w:val="0"/>
        <w:spacing w:after="0" w:line="240" w:lineRule="auto"/>
      </w:pPr>
    </w:p>
    <w:p w14:paraId="4CDDDFA0" w14:textId="77777777" w:rsidR="00A27CDF" w:rsidRDefault="00A27CDF" w:rsidP="00A27CDF">
      <w:pPr>
        <w:keepLines w:val="0"/>
        <w:spacing w:after="0" w:line="240" w:lineRule="auto"/>
        <w:sectPr w:rsidR="00A27CDF" w:rsidSect="00A27CDF">
          <w:type w:val="continuous"/>
          <w:pgSz w:w="11906" w:h="16838"/>
          <w:pgMar w:top="2835" w:right="851" w:bottom="1134" w:left="1418" w:header="709" w:footer="454" w:gutter="0"/>
          <w:cols w:num="2" w:space="340"/>
        </w:sectPr>
      </w:pPr>
    </w:p>
    <w:p w14:paraId="4CDDDFA1" w14:textId="77777777" w:rsidR="00A27CDF" w:rsidRDefault="00AF5B01" w:rsidP="00A27CDF">
      <w:pPr>
        <w:pStyle w:val="LinksJournalist"/>
        <w:jc w:val="center"/>
      </w:pPr>
      <w:r w:rsidRPr="00AF5B01">
        <w:rPr>
          <w:b w:val="0"/>
          <w:noProof/>
        </w:rPr>
        <w:pict w14:anchorId="4CDDDFAD">
          <v:rect id="_x0000_i1025" alt="" style="width:481.85pt;height:1pt;mso-wrap-style:square;mso-width-percent:0;mso-height-percent:0;mso-width-percent:0;mso-height-percent:0;v-text-anchor:top" o:hralign="center" o:hrstd="t" o:hrnoshade="t" o:hr="t" fillcolor="black" stroked="f"/>
        </w:pict>
      </w:r>
    </w:p>
    <w:p w14:paraId="4CDDDFA2"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4CDDDFA3" w14:textId="77777777" w:rsidR="00A27CDF" w:rsidRPr="00A27CDF" w:rsidRDefault="00A27CDF" w:rsidP="004D40E2">
      <w:pPr>
        <w:keepLines w:val="0"/>
        <w:spacing w:after="160" w:line="259" w:lineRule="auto"/>
        <w:rPr>
          <w:lang w:eastAsia="de-DE"/>
        </w:rPr>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C782" w14:textId="77777777" w:rsidR="00AF5B01" w:rsidRDefault="00AF5B01" w:rsidP="00216088">
      <w:pPr>
        <w:spacing w:after="0" w:line="240" w:lineRule="auto"/>
      </w:pPr>
      <w:r>
        <w:separator/>
      </w:r>
    </w:p>
  </w:endnote>
  <w:endnote w:type="continuationSeparator" w:id="0">
    <w:p w14:paraId="15D041EA" w14:textId="77777777" w:rsidR="00AF5B01" w:rsidRDefault="00AF5B01"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5" w14:textId="77777777" w:rsidR="004D40E2" w:rsidRDefault="004D40E2" w:rsidP="004D40E2">
    <w:pPr>
      <w:pStyle w:val="Fuss"/>
      <w:framePr w:w="9632" w:h="485" w:hRule="exact" w:wrap="around" w:vAnchor="page" w:hAnchor="page" w:x="1387" w:y="16126"/>
      <w:shd w:val="solid" w:color="FFFFFF" w:fill="FFFFFF"/>
      <w:rPr>
        <w:noProof/>
      </w:rPr>
    </w:pPr>
    <w:r>
      <w:rPr>
        <w:noProof/>
      </w:rPr>
      <w:t>Ihr Kontakt:</w:t>
    </w:r>
  </w:p>
  <w:p w14:paraId="4CDDDFB6" w14:textId="1BB53C56" w:rsidR="004D40E2" w:rsidRDefault="003238D3" w:rsidP="004D40E2">
    <w:pPr>
      <w:pStyle w:val="Fuss"/>
      <w:framePr w:w="9632" w:h="485" w:hRule="exact" w:wrap="around" w:vAnchor="page" w:hAnchor="page" w:x="1387" w:y="16126"/>
      <w:shd w:val="solid" w:color="FFFFFF" w:fill="FFFFFF"/>
      <w:rPr>
        <w:noProof/>
      </w:rPr>
    </w:pPr>
    <w:r>
      <w:rPr>
        <w:noProof/>
      </w:rPr>
      <w:t>Oliver Heil, Telefon: +49 69 7603 9406</w:t>
    </w:r>
  </w:p>
  <w:p w14:paraId="4CDDDFB7" w14:textId="77777777" w:rsidR="004D40E2" w:rsidRDefault="004D40E2" w:rsidP="004D40E2">
    <w:pPr>
      <w:pStyle w:val="Fuss"/>
      <w:framePr w:w="9632" w:h="485" w:hRule="exact" w:wrap="around" w:vAnchor="page" w:hAnchor="page" w:x="1387" w:y="16126"/>
      <w:shd w:val="solid" w:color="FFFFFF" w:fill="FFFFFF"/>
    </w:pPr>
  </w:p>
  <w:p w14:paraId="4CDDDFB8" w14:textId="51883204" w:rsidR="004D40E2" w:rsidRDefault="004D40E2" w:rsidP="004D40E2">
    <w:pPr>
      <w:pStyle w:val="Fuzeile"/>
      <w:tabs>
        <w:tab w:val="clear" w:pos="9072"/>
        <w:tab w:val="right" w:pos="9639"/>
      </w:tabs>
    </w:pPr>
    <w:r>
      <w:tab/>
    </w:r>
    <w:r>
      <w:tab/>
    </w:r>
    <w:r>
      <w:fldChar w:fldCharType="begin"/>
    </w:r>
    <w:r>
      <w:instrText xml:space="preserve"> if </w:instrText>
    </w:r>
    <w:r>
      <w:fldChar w:fldCharType="begin"/>
    </w:r>
    <w:r>
      <w:instrText xml:space="preserve"> =1 </w:instrText>
    </w:r>
    <w:r>
      <w:fldChar w:fldCharType="separate"/>
    </w:r>
    <w:r w:rsidR="004E75FE">
      <w:rPr>
        <w:noProof/>
      </w:rPr>
      <w:instrText>1</w:instrText>
    </w:r>
    <w:r>
      <w:rPr>
        <w:noProof/>
      </w:rPr>
      <w:fldChar w:fldCharType="end"/>
    </w:r>
    <w:r>
      <w:instrText>=</w:instrText>
    </w:r>
    <w:fldSimple w:instr=" NumPages ">
      <w:r w:rsidR="004E75FE">
        <w:rPr>
          <w:noProof/>
        </w:rPr>
        <w:instrText>4</w:instrText>
      </w:r>
    </w:fldSimple>
    <w:r>
      <w:instrText xml:space="preserve"> "</w:instrText>
    </w:r>
    <w:r>
      <w:fldChar w:fldCharType="begin"/>
    </w:r>
    <w:r>
      <w:instrText xml:space="preserve"> Page </w:instrText>
    </w:r>
    <w:r>
      <w:fldChar w:fldCharType="separate"/>
    </w:r>
    <w:r w:rsidR="002E3C4C">
      <w:rPr>
        <w:noProof/>
      </w:rPr>
      <w:instrText>1</w:instrText>
    </w:r>
    <w:r>
      <w:rPr>
        <w:noProof/>
      </w:rPr>
      <w:fldChar w:fldCharType="end"/>
    </w:r>
    <w:r>
      <w:instrText>/</w:instrText>
    </w:r>
    <w:fldSimple w:instr=" NumPages ">
      <w:r w:rsidR="002E3C4C">
        <w:rPr>
          <w:noProof/>
        </w:rPr>
        <w:instrText>1</w:instrText>
      </w:r>
    </w:fldSimple>
    <w:r>
      <w:instrText>" "</w:instrText>
    </w:r>
    <w:r>
      <w:fldChar w:fldCharType="begin"/>
    </w:r>
    <w:r>
      <w:instrText xml:space="preserve"> if </w:instrText>
    </w:r>
    <w:r>
      <w:fldChar w:fldCharType="begin"/>
    </w:r>
    <w:r>
      <w:instrText xml:space="preserve"> Page </w:instrText>
    </w:r>
    <w:r>
      <w:fldChar w:fldCharType="separate"/>
    </w:r>
    <w:r w:rsidR="004E75FE">
      <w:rPr>
        <w:noProof/>
      </w:rPr>
      <w:instrText>4</w:instrText>
    </w:r>
    <w:r>
      <w:rPr>
        <w:noProof/>
      </w:rPr>
      <w:fldChar w:fldCharType="end"/>
    </w:r>
    <w:r>
      <w:instrText>=</w:instrText>
    </w:r>
    <w:fldSimple w:instr=" NumPages ">
      <w:r w:rsidR="004E75FE">
        <w:rPr>
          <w:noProof/>
        </w:rPr>
        <w:instrText>4</w:instrText>
      </w:r>
    </w:fldSimple>
    <w:r>
      <w:instrText xml:space="preserve"> "" </w:instrText>
    </w:r>
    <w:r>
      <w:br/>
      <w:instrText>"</w:instrText>
    </w:r>
    <w:r>
      <w:fldChar w:fldCharType="begin"/>
    </w:r>
    <w:r>
      <w:instrText xml:space="preserve"> Page </w:instrText>
    </w:r>
    <w:r>
      <w:fldChar w:fldCharType="separate"/>
    </w:r>
    <w:r w:rsidR="004E75FE">
      <w:rPr>
        <w:noProof/>
      </w:rPr>
      <w:instrText>3</w:instrText>
    </w:r>
    <w:r>
      <w:rPr>
        <w:noProof/>
      </w:rPr>
      <w:fldChar w:fldCharType="end"/>
    </w:r>
    <w:r>
      <w:instrText>/</w:instrText>
    </w:r>
    <w:fldSimple w:instr=" NumPages ">
      <w:r w:rsidR="004E75FE">
        <w:rPr>
          <w:noProof/>
        </w:rPr>
        <w:instrText>4</w:instrText>
      </w:r>
    </w:fldSimple>
    <w:r>
      <w:instrText xml:space="preserve">" </w:instrText>
    </w:r>
    <w:r>
      <w:fldChar w:fldCharType="end"/>
    </w:r>
    <w:r>
      <w:instrText xml:space="preserve">" </w:instrText>
    </w:r>
    <w:r>
      <w:fldChar w:fldCharType="end"/>
    </w:r>
  </w:p>
  <w:p w14:paraId="4CDDDFB9" w14:textId="77777777" w:rsidR="009A0EA9" w:rsidRPr="009A0EA9" w:rsidRDefault="004D40E2" w:rsidP="004D40E2">
    <w:pPr>
      <w:pStyle w:val="Fuzeile"/>
      <w:tabs>
        <w:tab w:val="clear" w:pos="9072"/>
        <w:tab w:val="right" w:pos="9639"/>
      </w:tabs>
    </w:pPr>
    <w:r>
      <w:br/>
    </w:r>
    <w:r w:rsidR="009A0EA9">
      <w:rPr>
        <w:noProof/>
        <w:lang w:eastAsia="de-DE"/>
      </w:rPr>
      <mc:AlternateContent>
        <mc:Choice Requires="wps">
          <w:drawing>
            <wp:anchor distT="4294967292" distB="4294967292" distL="114300" distR="114300" simplePos="0" relativeHeight="251657728" behindDoc="0" locked="0" layoutInCell="1" allowOverlap="1" wp14:anchorId="4CDDDFBF" wp14:editId="4CDDDFC0">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0F79E"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å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B064D" w14:textId="77777777" w:rsidR="00AF5B01" w:rsidRDefault="00AF5B01" w:rsidP="00216088">
      <w:pPr>
        <w:spacing w:after="0" w:line="240" w:lineRule="auto"/>
      </w:pPr>
      <w:r>
        <w:separator/>
      </w:r>
    </w:p>
  </w:footnote>
  <w:footnote w:type="continuationSeparator" w:id="0">
    <w:p w14:paraId="6CE403A4" w14:textId="77777777" w:rsidR="00AF5B01" w:rsidRDefault="00AF5B01"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3" w14:textId="05A33FDE" w:rsidR="00216088" w:rsidRPr="00216088" w:rsidRDefault="00216088" w:rsidP="00216088">
    <w:pPr>
      <w:pStyle w:val="Kopfzeile"/>
    </w:pPr>
    <w:r>
      <w:rPr>
        <w:noProof/>
        <w:lang w:eastAsia="de-DE"/>
      </w:rPr>
      <w:drawing>
        <wp:anchor distT="0" distB="0" distL="114300" distR="114300" simplePos="0" relativeHeight="251656704" behindDoc="0" locked="0" layoutInCell="1" allowOverlap="1" wp14:anchorId="4CDDDFBD" wp14:editId="4CDDDFBE">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88"/>
    <w:rsid w:val="000139B3"/>
    <w:rsid w:val="0001711C"/>
    <w:rsid w:val="00020566"/>
    <w:rsid w:val="00025D99"/>
    <w:rsid w:val="000350FA"/>
    <w:rsid w:val="000425D8"/>
    <w:rsid w:val="000510F2"/>
    <w:rsid w:val="00051813"/>
    <w:rsid w:val="00053D6F"/>
    <w:rsid w:val="000632F7"/>
    <w:rsid w:val="0006690A"/>
    <w:rsid w:val="000940D7"/>
    <w:rsid w:val="000A3571"/>
    <w:rsid w:val="000D5C13"/>
    <w:rsid w:val="001170A6"/>
    <w:rsid w:val="00120CC6"/>
    <w:rsid w:val="00121EF1"/>
    <w:rsid w:val="00126559"/>
    <w:rsid w:val="0013039F"/>
    <w:rsid w:val="00137C19"/>
    <w:rsid w:val="00162F07"/>
    <w:rsid w:val="0017284B"/>
    <w:rsid w:val="0017327E"/>
    <w:rsid w:val="00187805"/>
    <w:rsid w:val="001944F8"/>
    <w:rsid w:val="001B00F8"/>
    <w:rsid w:val="001C608E"/>
    <w:rsid w:val="001E069D"/>
    <w:rsid w:val="001E7C11"/>
    <w:rsid w:val="001F0673"/>
    <w:rsid w:val="00215955"/>
    <w:rsid w:val="00216088"/>
    <w:rsid w:val="00224B35"/>
    <w:rsid w:val="00231C02"/>
    <w:rsid w:val="00232105"/>
    <w:rsid w:val="00233E92"/>
    <w:rsid w:val="00250F7A"/>
    <w:rsid w:val="002A168E"/>
    <w:rsid w:val="002B1F29"/>
    <w:rsid w:val="002B53C8"/>
    <w:rsid w:val="002C33F5"/>
    <w:rsid w:val="002D0208"/>
    <w:rsid w:val="002D7838"/>
    <w:rsid w:val="002E3C4C"/>
    <w:rsid w:val="003238D3"/>
    <w:rsid w:val="00367B14"/>
    <w:rsid w:val="00367C47"/>
    <w:rsid w:val="0038518E"/>
    <w:rsid w:val="0038740D"/>
    <w:rsid w:val="003A3738"/>
    <w:rsid w:val="003A3E52"/>
    <w:rsid w:val="003A5016"/>
    <w:rsid w:val="003B2C57"/>
    <w:rsid w:val="003B4193"/>
    <w:rsid w:val="003D40D4"/>
    <w:rsid w:val="003D4C6E"/>
    <w:rsid w:val="003E7F6D"/>
    <w:rsid w:val="00401DD3"/>
    <w:rsid w:val="004333A7"/>
    <w:rsid w:val="00445E0E"/>
    <w:rsid w:val="0047653A"/>
    <w:rsid w:val="0049207F"/>
    <w:rsid w:val="00496D89"/>
    <w:rsid w:val="00497566"/>
    <w:rsid w:val="004A1341"/>
    <w:rsid w:val="004A39F4"/>
    <w:rsid w:val="004A5017"/>
    <w:rsid w:val="004B3BF0"/>
    <w:rsid w:val="004C2C3C"/>
    <w:rsid w:val="004D20AA"/>
    <w:rsid w:val="004D40E2"/>
    <w:rsid w:val="004E4F0D"/>
    <w:rsid w:val="004E5125"/>
    <w:rsid w:val="004E75FE"/>
    <w:rsid w:val="004F4BC5"/>
    <w:rsid w:val="00513E12"/>
    <w:rsid w:val="00524E15"/>
    <w:rsid w:val="00546D27"/>
    <w:rsid w:val="005477E4"/>
    <w:rsid w:val="005522BD"/>
    <w:rsid w:val="00565D2C"/>
    <w:rsid w:val="00575419"/>
    <w:rsid w:val="005777F3"/>
    <w:rsid w:val="00590BB3"/>
    <w:rsid w:val="0059254B"/>
    <w:rsid w:val="0059672C"/>
    <w:rsid w:val="005A038F"/>
    <w:rsid w:val="005A4721"/>
    <w:rsid w:val="005B6991"/>
    <w:rsid w:val="005C136D"/>
    <w:rsid w:val="005F4BC7"/>
    <w:rsid w:val="00611311"/>
    <w:rsid w:val="00616438"/>
    <w:rsid w:val="006169A5"/>
    <w:rsid w:val="006328E1"/>
    <w:rsid w:val="00636F21"/>
    <w:rsid w:val="00640713"/>
    <w:rsid w:val="006469E2"/>
    <w:rsid w:val="00646C8F"/>
    <w:rsid w:val="006565ED"/>
    <w:rsid w:val="0066205A"/>
    <w:rsid w:val="006623A4"/>
    <w:rsid w:val="00663063"/>
    <w:rsid w:val="00663956"/>
    <w:rsid w:val="006733C6"/>
    <w:rsid w:val="006834EC"/>
    <w:rsid w:val="006A0308"/>
    <w:rsid w:val="006A2732"/>
    <w:rsid w:val="006A3F85"/>
    <w:rsid w:val="006C3B34"/>
    <w:rsid w:val="006C7B8A"/>
    <w:rsid w:val="006E2038"/>
    <w:rsid w:val="006E2393"/>
    <w:rsid w:val="00706439"/>
    <w:rsid w:val="00707230"/>
    <w:rsid w:val="007156B4"/>
    <w:rsid w:val="007156F8"/>
    <w:rsid w:val="00733AC1"/>
    <w:rsid w:val="00753B4F"/>
    <w:rsid w:val="007574D3"/>
    <w:rsid w:val="00765475"/>
    <w:rsid w:val="007716EB"/>
    <w:rsid w:val="0078196F"/>
    <w:rsid w:val="00785B16"/>
    <w:rsid w:val="007B5DBF"/>
    <w:rsid w:val="007D37FE"/>
    <w:rsid w:val="007F05D3"/>
    <w:rsid w:val="007F0F07"/>
    <w:rsid w:val="008413FE"/>
    <w:rsid w:val="00867D48"/>
    <w:rsid w:val="00875865"/>
    <w:rsid w:val="008B12DD"/>
    <w:rsid w:val="008C0864"/>
    <w:rsid w:val="008C1040"/>
    <w:rsid w:val="008D1F56"/>
    <w:rsid w:val="008D2DBF"/>
    <w:rsid w:val="00946C78"/>
    <w:rsid w:val="00964A98"/>
    <w:rsid w:val="009A0EA9"/>
    <w:rsid w:val="009D5663"/>
    <w:rsid w:val="009F15D4"/>
    <w:rsid w:val="009F59B4"/>
    <w:rsid w:val="00A27CDF"/>
    <w:rsid w:val="00AB4542"/>
    <w:rsid w:val="00AB509B"/>
    <w:rsid w:val="00AB667A"/>
    <w:rsid w:val="00AD2688"/>
    <w:rsid w:val="00AE0B0E"/>
    <w:rsid w:val="00AE1862"/>
    <w:rsid w:val="00AE2D75"/>
    <w:rsid w:val="00AF1A60"/>
    <w:rsid w:val="00AF5B01"/>
    <w:rsid w:val="00AF6B5E"/>
    <w:rsid w:val="00B11031"/>
    <w:rsid w:val="00B16508"/>
    <w:rsid w:val="00B34545"/>
    <w:rsid w:val="00B67412"/>
    <w:rsid w:val="00B718D8"/>
    <w:rsid w:val="00B718E1"/>
    <w:rsid w:val="00B756B6"/>
    <w:rsid w:val="00B76391"/>
    <w:rsid w:val="00B87B51"/>
    <w:rsid w:val="00BB07F5"/>
    <w:rsid w:val="00BE26CA"/>
    <w:rsid w:val="00BE2F8E"/>
    <w:rsid w:val="00C044FC"/>
    <w:rsid w:val="00C34255"/>
    <w:rsid w:val="00C40CE6"/>
    <w:rsid w:val="00C5683B"/>
    <w:rsid w:val="00C65B24"/>
    <w:rsid w:val="00C739AB"/>
    <w:rsid w:val="00C82066"/>
    <w:rsid w:val="00C8478A"/>
    <w:rsid w:val="00C95502"/>
    <w:rsid w:val="00CB6632"/>
    <w:rsid w:val="00CC369E"/>
    <w:rsid w:val="00CC57E8"/>
    <w:rsid w:val="00CC7790"/>
    <w:rsid w:val="00CE633A"/>
    <w:rsid w:val="00CF20E9"/>
    <w:rsid w:val="00D00CDC"/>
    <w:rsid w:val="00D0419A"/>
    <w:rsid w:val="00D1302A"/>
    <w:rsid w:val="00D33527"/>
    <w:rsid w:val="00D436CB"/>
    <w:rsid w:val="00D86204"/>
    <w:rsid w:val="00D92299"/>
    <w:rsid w:val="00D950FE"/>
    <w:rsid w:val="00DE10CA"/>
    <w:rsid w:val="00DF3669"/>
    <w:rsid w:val="00E178DA"/>
    <w:rsid w:val="00E25032"/>
    <w:rsid w:val="00E420FB"/>
    <w:rsid w:val="00E6177B"/>
    <w:rsid w:val="00E65F6A"/>
    <w:rsid w:val="00EC5605"/>
    <w:rsid w:val="00ED4E6E"/>
    <w:rsid w:val="00EE165B"/>
    <w:rsid w:val="00F578CD"/>
    <w:rsid w:val="00F61E0E"/>
    <w:rsid w:val="00F74F9C"/>
    <w:rsid w:val="00F75F91"/>
    <w:rsid w:val="00F86214"/>
    <w:rsid w:val="00FB26BF"/>
    <w:rsid w:val="00FB77D8"/>
    <w:rsid w:val="00FD0226"/>
    <w:rsid w:val="00FD2848"/>
    <w:rsid w:val="00FD4008"/>
    <w:rsid w:val="00FD5380"/>
    <w:rsid w:val="00FE33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DDF7D"/>
  <w15:docId w15:val="{379363C3-9778-DB48-86C5-9F2DF2C7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Zweispaltig">
    <w:name w:val="Zweispaltig"/>
    <w:basedOn w:val="Standard"/>
    <w:qFormat/>
    <w:rsid w:val="003238D3"/>
    <w:pPr>
      <w:spacing w:after="0" w:line="240" w:lineRule="auto"/>
    </w:pPr>
    <w:rPr>
      <w:rFonts w:eastAsia="Calibri" w:cs="Times New Roman"/>
      <w:szCs w:val="24"/>
      <w:lang w:eastAsia="de-DE"/>
    </w:rPr>
  </w:style>
  <w:style w:type="character" w:styleId="Hyperlink">
    <w:name w:val="Hyperlink"/>
    <w:basedOn w:val="Absatz-Standardschriftart"/>
    <w:uiPriority w:val="99"/>
    <w:unhideWhenUsed/>
    <w:rsid w:val="00ED4E6E"/>
    <w:rPr>
      <w:color w:val="0563C1" w:themeColor="hyperlink"/>
      <w:u w:val="single"/>
    </w:rPr>
  </w:style>
  <w:style w:type="character" w:customStyle="1" w:styleId="NichtaufgelsteErwhnung1">
    <w:name w:val="Nicht aufgelöste Erwähnung1"/>
    <w:basedOn w:val="Absatz-Standardschriftart"/>
    <w:uiPriority w:val="99"/>
    <w:semiHidden/>
    <w:unhideWhenUsed/>
    <w:rsid w:val="00ED4E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do-academy.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2.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3.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6671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Jennifer Tress</cp:lastModifiedBy>
  <cp:revision>12</cp:revision>
  <cp:lastPrinted>2018-07-17T11:43:00Z</cp:lastPrinted>
  <dcterms:created xsi:type="dcterms:W3CDTF">2018-05-02T10:12:00Z</dcterms:created>
  <dcterms:modified xsi:type="dcterms:W3CDTF">2018-07-25T06:59:00Z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