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8"/>
          <w:footerReference w:type="default" r:id="rId9"/>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4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" filled="f" stroked="f" strokeweight=".5pt">
            <v:path arrowok="t"/>
            <v:textbox inset="0,0,0,0">
              <w:txbxContent>
                <w:p>
                  <w:pPr>
                    <w:pStyle w:val="TitelC"/>
                  </w:pPr>
                  <w:r>
                    <w:t>Pressemitteilung</w:t>
                  </w:r>
                  <w:r>
                    <w:br/>
                  </w:r>
                </w:p>
              </w:txbxContent>
            </v:textbox>
            <w10:wrap anchorx="page" anchory="page"/>
          </v:shape>
        </w:pict>
      </w:r>
    </w:p>
    <w:p>
      <w:pPr>
        <w:spacing w:line="240" w:lineRule="auto"/>
        <w:rPr>
          <w:rStyle w:val="berschrift1Zchn"/>
          <w:rFonts w:eastAsia="Calibri"/>
          <w:sz w:val="24"/>
        </w:rPr>
      </w:pPr>
      <w:r>
        <w:rPr>
          <w:rStyle w:val="berschrift1Zchn"/>
          <w:rFonts w:eastAsia="Calibri"/>
          <w:sz w:val="24"/>
        </w:rPr>
        <w:lastRenderedPageBreak/>
        <w:t>transport logistic 2017</w:t>
      </w:r>
    </w:p>
    <w:p>
      <w:pPr>
        <w:spacing w:line="240" w:lineRule="auto"/>
        <w:rPr>
          <w:rFonts w:eastAsia="Times New Roman"/>
          <w:b/>
          <w:bCs/>
          <w:color w:val="000000"/>
          <w:position w:val="8"/>
          <w:sz w:val="36"/>
          <w:szCs w:val="28"/>
        </w:rPr>
      </w:pPr>
      <w:r>
        <w:rPr>
          <w:rStyle w:val="berschrift1Zchn"/>
          <w:rFonts w:eastAsia="Calibri"/>
        </w:rPr>
        <w:t>Flotten effizient steuern: Continental zeigt in München Telematik-Lösungen von VDO</w:t>
      </w:r>
    </w:p>
    <w:p>
      <w:pPr>
        <w:pStyle w:val="VorlaufBullet"/>
      </w:pPr>
      <w:r>
        <w:t>Umfassendes Portfolio für breites Feld unternehmensspezifischer Anforderungen</w:t>
      </w:r>
    </w:p>
    <w:p>
      <w:pPr>
        <w:pStyle w:val="VorlaufBullet"/>
      </w:pPr>
      <w:r>
        <w:t xml:space="preserve">VDO ist erstmals mit eigenem Stand vor Ort </w:t>
      </w:r>
    </w:p>
    <w:p>
      <w:pPr>
        <w:pStyle w:val="VorlaufBullet"/>
      </w:pPr>
      <w:r>
        <w:t>Unterstützung</w:t>
      </w:r>
      <w:r>
        <w:rPr>
          <w:rFonts w:cs="Arial"/>
          <w:szCs w:val="22"/>
        </w:rPr>
        <w:t xml:space="preserve"> beim Fahrzeug-, Fahrer-, Logistik- und Trailermanagement sowie </w:t>
      </w:r>
      <w:r>
        <w:t>bei der</w:t>
      </w:r>
      <w:r>
        <w:rPr>
          <w:rFonts w:cs="Arial"/>
          <w:szCs w:val="22"/>
        </w:rPr>
        <w:t xml:space="preserve"> Erfüllung gesetzlicher Pflichten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r>
        <w:rPr>
          <w:rFonts w:eastAsia="Arial" w:cs="Arial"/>
        </w:rPr>
        <w:t>Villingen-Schwenningen/München</w:t>
      </w:r>
      <w:r>
        <w:t>, im April 2017. Der internationale Technologiekonzern Continental präsentiert die Flottenmanagement-Lösungen seiner Konzernmarke VDO erstmals mit einem eigenen Stand auf der transport logistic in München (Halle B2, Stand 618). Unter anderem informiert Continental über VDO TIS-Web Motion, ein Paket aus den wichtigsten Telematik-Lösungen, das Speditionen mit kleinen und mittelgroßen Flotten den Einstieg ins Flottenmanagement erleichtert. Außerdem ist das neue VDO TrailerLinc zu sehen, eine Tracking und Tracing-Lösung. In Kombination mit der Premium-Flottenmanagementlösung VDO FleetVisor, die ebenfalls am Messestand vorgeführt wird, ermöglicht TrailerLinc die Abbildung von Trucks und Trailern übersichtlich im gleichen System.</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r>
        <w:t>„Mit unserer langjährigen Erfahrung im Tachographengeschäft kennen wir nicht nur die gesetzlichen Pflichten von Fuhrparkbetreibern ganz genau. Wegen unserer großen Erfahrung im Umgang mit den Anforderungen von Speditionsunternehmen, können wir passgenaue Lösungen entwickeln, um sämtliche Abläufe im Betrieb – ob groß oder klein – zu optimieren“, sagt Dr. Lutz Scholten, Leiter des Bereichs Tachographs, Telematics and Services bei Continental. „Wir sind uns bewusst, dass die optimale Planung mehr denn je über die Profitabilität von Transportunternehmen entscheidet. Auf der transport logistic zeigen wir, wie wir durch Tracking und Tracing einen Überblick über die Bewegungsprofile der Investitionsgüter ermöglichen und unsere Kunden bis hin zur geführten Navigation, also der optimalen Kordination von Be- und Abladestellen, unterstützen."</w:t>
      </w:r>
    </w:p>
    <w:p>
      <w:pPr>
        <w:pStyle w:val="berschrift2"/>
        <w:keepLines w:val="0"/>
        <w:widowControl w:val="0"/>
        <w:rPr>
          <w:sz w:val="22"/>
          <w:szCs w:val="22"/>
        </w:rPr>
      </w:pPr>
      <w:r>
        <w:rPr>
          <w:sz w:val="22"/>
          <w:szCs w:val="22"/>
        </w:rPr>
        <w:lastRenderedPageBreak/>
        <w:t>VDO TIS-Web Motion ermöglicht unkomplizierten Einstieg in die Telematik</w:t>
      </w:r>
    </w:p>
    <w:p>
      <w:pPr>
        <w:keepLines w:val="0"/>
        <w:widowControl w:val="0"/>
      </w:pPr>
      <w:r>
        <w:t>Ob die</w:t>
      </w:r>
      <w:r>
        <w:rPr>
          <w:rFonts w:cs="Arial"/>
          <w:szCs w:val="22"/>
        </w:rPr>
        <w:t xml:space="preserve"> Erfüllung rechtlicher Vorgaben, Fahrzeug-, Fahrer-, Logistik- oder Trailermanagement:</w:t>
      </w:r>
      <w:r>
        <w:t xml:space="preserve"> Mit den Produkten von Continental können Spediteure sämtliche Aufgaben rund um das Flottenmanagement flexibel und wirtschaftlich steuern. Mit </w:t>
      </w:r>
      <w:r>
        <w:rPr>
          <w:b/>
        </w:rPr>
        <w:t>VDO</w:t>
      </w:r>
      <w:r>
        <w:t xml:space="preserve"> </w:t>
      </w:r>
      <w:r>
        <w:rPr>
          <w:b/>
        </w:rPr>
        <w:t>TIS-Web Motion</w:t>
      </w:r>
      <w:r>
        <w:t xml:space="preserve"> präsentiert Continental erstmals seine einfache und kostengünstige Einsteigerlösung in das Flottenmanagement. Dabei können Speditionen zum bewährten Online-Datenmanagement TIS-Web die wichtigsten Telematik-Funktionen unkompliziert hinzubuchen. Neben der Speicherung von Fahrzeug- und Fahrerdaten verfügt das System über zahlreiche weitere Möglichkeiten in den Bereichen Tracing und Tracking sowie zur Überwachung der Reifeneigenschaften. Zudem überträgt VDO TIS-Web Motion die Routen, Standorte und sonstigen Daten der Fahrzeuge direkt in die Disposition.</w:t>
      </w:r>
    </w:p>
    <w:p>
      <w:pPr>
        <w:pStyle w:val="berschrift2"/>
        <w:keepLines w:val="0"/>
        <w:widowControl w:val="0"/>
        <w:rPr>
          <w:sz w:val="22"/>
          <w:szCs w:val="22"/>
        </w:rPr>
      </w:pPr>
      <w:r>
        <w:rPr>
          <w:sz w:val="22"/>
          <w:szCs w:val="22"/>
        </w:rPr>
        <w:t>VDO FleetVisor verschafft Flottenmanagern den totalen Überblick</w:t>
      </w:r>
    </w:p>
    <w:p>
      <w:pPr>
        <w:rPr>
          <w:rFonts w:cs="Arial"/>
          <w:bCs/>
          <w:szCs w:val="22"/>
        </w:rPr>
      </w:pPr>
      <w:r>
        <w:rPr>
          <w:rFonts w:cs="Arial"/>
          <w:bCs/>
          <w:szCs w:val="22"/>
        </w:rPr>
        <w:t xml:space="preserve">Als Premium-Lösung für effizientes Flottenmanagement hat Continental </w:t>
      </w:r>
      <w:r>
        <w:rPr>
          <w:rFonts w:cs="Arial"/>
          <w:b/>
          <w:bCs/>
          <w:szCs w:val="22"/>
        </w:rPr>
        <w:t>VDO FleetVisor</w:t>
      </w:r>
      <w:r>
        <w:rPr>
          <w:rFonts w:cs="Arial"/>
          <w:bCs/>
          <w:szCs w:val="22"/>
        </w:rPr>
        <w:t xml:space="preserve"> im Programm. Zu den umfangreichen Auswertungsfunktionen gehören unter anderem Routen- und Fahrerplanung, Fahrzeugeinsatz, Remote Download, Truck-Navigation sowie eine Übersicht über anstehende Wartungen. Zusätzlich können Spediteure ihre Fahrer durch ein sieben Zoll großes Tablet unterstützen, das automatisch die optimale Route anzeigt, und die direkte Kommunikation zwischen Fahrer und Disposition über Textnachrichten ermöglicht. Das Display wird hierbei zum Fahrer-Coach, indem es laufend Rückmeldung zum Fahrstil und dem aktuellen Spritverbrauch gibt. Flottenmanager können so den individuellen Verbrauch einsehen und mittelfristig reduzieren. Darüber hinaus können Fahrer am Display ihre Lenk- und Ruhezeiten leicht ablesen.</w:t>
      </w:r>
    </w:p>
    <w:p>
      <w:pPr>
        <w:pStyle w:val="berschrift2"/>
        <w:keepLines w:val="0"/>
        <w:widowControl w:val="0"/>
        <w:rPr>
          <w:sz w:val="22"/>
          <w:szCs w:val="22"/>
        </w:rPr>
      </w:pPr>
      <w:r>
        <w:rPr>
          <w:sz w:val="22"/>
          <w:szCs w:val="22"/>
        </w:rPr>
        <w:lastRenderedPageBreak/>
        <w:t>VDO TrailerLinc zeigt alle Anhänger auf einen Blick</w:t>
      </w:r>
    </w:p>
    <w:p>
      <w:r>
        <w:rPr>
          <w:rFonts w:cs="Arial"/>
          <w:bCs/>
          <w:szCs w:val="22"/>
        </w:rPr>
        <w:t xml:space="preserve">Mit dem </w:t>
      </w:r>
      <w:r>
        <w:t xml:space="preserve">Trailerservice </w:t>
      </w:r>
      <w:r>
        <w:rPr>
          <w:b/>
        </w:rPr>
        <w:t>VDO</w:t>
      </w:r>
      <w:r>
        <w:t xml:space="preserve"> </w:t>
      </w:r>
      <w:r>
        <w:rPr>
          <w:rFonts w:cs="Arial"/>
          <w:b/>
          <w:bCs/>
          <w:szCs w:val="22"/>
        </w:rPr>
        <w:t>TrailerLinc</w:t>
      </w:r>
      <w:r>
        <w:rPr>
          <w:rFonts w:cs="Arial"/>
          <w:bCs/>
          <w:szCs w:val="22"/>
        </w:rPr>
        <w:t xml:space="preserve">, einem Bestandteil von VDO FleetVisor, </w:t>
      </w:r>
      <w:r>
        <w:t>sehen Spediteure und Fuhrparkbetreiber zudem auf einen Blick, wo sich ihre Anhänger befinden. Dazu wird die TrailerLinc-Hardware durch Fachpersonal einfach an den Trailer angebracht und überträgt regelmäßig die GPS-Daten an die Flottenmanagement-Software. Flottenmanager wissen so jederzeit, wo ein Auflieger oder eine Wechselbrücke steht und an welches Fahrzeug die Einheit angekoppelt ist. Sie sehen Truck und Trailer im selben System. Das ermöglicht Speditionen eine Anpassung der Tourenplanung in nahezu Echtzeit – nicht zuletzt, weil Fehler bei der Standortmeldung von Trailern der Vergangenheit angehören. Die Einheit ist jederzeit aktiv und sendet ihre Position in fest definierten Intervallen an die Disposition.</w:t>
      </w:r>
    </w:p>
    <w:p/>
    <w:p>
      <w:pPr>
        <w:rPr>
          <w:rFonts w:eastAsia="Times New Roman"/>
          <w:b/>
          <w:bCs/>
          <w:sz w:val="20"/>
          <w:szCs w:val="26"/>
        </w:rPr>
      </w:pPr>
      <w:r>
        <w:rPr>
          <w:rFonts w:eastAsia="Times New Roman"/>
          <w:b/>
          <w:bCs/>
          <w:sz w:val="20"/>
          <w:szCs w:val="26"/>
        </w:rPr>
        <w:t xml:space="preserve">Bildunterschrift VDO_TTS_WirelessSolutions_NV02_2017_MC </w:t>
      </w:r>
      <w:r>
        <w:rPr>
          <w:rFonts w:eastAsia="Times New Roman"/>
          <w:b/>
          <w:bCs/>
          <w:sz w:val="20"/>
          <w:szCs w:val="26"/>
        </w:rPr>
        <w:br/>
        <w:t>sowie VDO_TTS_WirelessSolutions_NV03_2017_MC.jpg</w:t>
      </w:r>
      <w:r>
        <w:rPr>
          <w:rFonts w:eastAsia="Times New Roman"/>
          <w:b/>
          <w:bCs/>
          <w:sz w:val="20"/>
          <w:szCs w:val="26"/>
        </w:rPr>
        <w:br/>
        <w:t>sowie Continental_VDO_Fleet_BIG_NEU_H3000px_V03.jpg:</w:t>
      </w:r>
    </w:p>
    <w:p>
      <w:pPr>
        <w:rPr>
          <w:rFonts w:eastAsia="Times New Roman"/>
          <w:b/>
          <w:bCs/>
          <w:sz w:val="20"/>
          <w:szCs w:val="26"/>
        </w:rPr>
      </w:pPr>
      <w:r>
        <w:rPr>
          <w:rFonts w:eastAsia="Times New Roman"/>
          <w:bCs/>
          <w:sz w:val="20"/>
          <w:szCs w:val="26"/>
        </w:rPr>
        <w:t>TIS-Web Motion zeigt Disponenten</w:t>
      </w:r>
      <w:r>
        <w:rPr>
          <w:rFonts w:eastAsia="Times New Roman"/>
          <w:b/>
          <w:bCs/>
          <w:sz w:val="20"/>
          <w:szCs w:val="26"/>
        </w:rPr>
        <w:t xml:space="preserve"> und Flottenmanagern das Wichtigste auf einen Blick.</w:t>
      </w:r>
    </w:p>
    <w:p>
      <w:pPr>
        <w:rPr>
          <w:rFonts w:eastAsia="Times New Roman"/>
          <w:bCs/>
          <w:sz w:val="20"/>
          <w:szCs w:val="26"/>
        </w:rPr>
      </w:pPr>
      <w:r>
        <w:rPr>
          <w:rFonts w:eastAsia="Times New Roman"/>
          <w:bCs/>
          <w:sz w:val="20"/>
          <w:szCs w:val="26"/>
        </w:rPr>
        <w:t>Foto: Continental</w:t>
      </w:r>
    </w:p>
    <w:p>
      <w:pPr>
        <w:rPr>
          <w:rFonts w:eastAsia="Times New Roman"/>
          <w:bCs/>
          <w:sz w:val="20"/>
          <w:szCs w:val="26"/>
        </w:rPr>
      </w:pPr>
    </w:p>
    <w:p>
      <w:pPr>
        <w:rPr>
          <w:rFonts w:eastAsia="Times New Roman"/>
          <w:bCs/>
          <w:sz w:val="20"/>
          <w:szCs w:val="26"/>
        </w:rPr>
      </w:pPr>
    </w:p>
    <w:p>
      <w:pPr>
        <w:keepLines w:val="0"/>
        <w:spacing w:after="0" w:line="240" w:lineRule="auto"/>
      </w:pPr>
      <w:r>
        <w:br w:type="page"/>
      </w:r>
    </w:p>
    <w:p>
      <w:pPr>
        <w:pStyle w:val="Boilerplate"/>
      </w:pPr>
      <w:r>
        <w:rPr>
          <w:b/>
        </w:rPr>
        <w:lastRenderedPageBreak/>
        <w:t>Continental</w:t>
      </w:r>
      <w:r>
        <w:t xml:space="preserve"> </w:t>
      </w:r>
      <w:bookmarkStart w:id="0" w:name="_GoBack"/>
      <w:bookmarkEnd w:id="0"/>
      <w:r>
        <w:t>entwickelt intelligente Technologien für die Mobilität der Menschen und ihrer Güter. Als zuverlässiger Partner bietet der internationale Automobilzulieferer, Reifenhersteller und Industriepartner nachhaltige, sichere, komfortable, individuelle und erschwingliche Lösungen. Der Konzern erzielte 2016 mit seinen fünf Divisionen Chassis &amp; Safety, Interior, Powertrain, Reifen und ContiTech einen Umsatz von 40,5 Milliarden Euro und beschäftigt aktuell mehr als 220.000 Mitarbeiter in 56 Ländern.</w:t>
      </w:r>
    </w:p>
    <w:p>
      <w:pPr>
        <w:pStyle w:val="Boilerplate"/>
      </w:pPr>
      <w:r>
        <w:t xml:space="preserve">In der Division </w:t>
      </w:r>
      <w:r>
        <w:rPr>
          <w:b/>
          <w:bCs/>
        </w:rPr>
        <w:t>Interior</w:t>
      </w:r>
      <w:r>
        <w:t xml:space="preserve">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Bediensysteme, Klimabediengeräte, Software, Cockpits sowie Lösungen und Dienste für Telematik und Intelligente Transport Systeme. Interior beschäftigt weltweit 43.000 Mitarbeiter und erzielte 2016 einen Umsatz von 8,3 Milliarden Euro.</w:t>
      </w:r>
    </w:p>
    <w:p>
      <w:pPr>
        <w:pStyle w:val="Boilerplate"/>
      </w:pPr>
      <w:r>
        <w:rPr>
          <w:rFonts w:cs="Arial"/>
          <w:color w:val="000000"/>
          <w:szCs w:val="20"/>
        </w:rPr>
        <w:t xml:space="preserve">Als Bestandteil der Division Interior sind die Nutzfahrzeug- und Handelsaktivitäten der Continental in der Business Unit </w:t>
      </w:r>
      <w:r>
        <w:rPr>
          <w:rFonts w:cs="Arial"/>
          <w:b/>
          <w:color w:val="000000"/>
          <w:szCs w:val="20"/>
        </w:rPr>
        <w:t>Commercial Vehicles &amp; Aftermarket</w:t>
      </w:r>
      <w:r>
        <w:rPr>
          <w:rFonts w:cs="Arial"/>
          <w:color w:val="000000"/>
          <w:szCs w:val="20"/>
        </w:rPr>
        <w:t xml:space="preserve">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pPr>
        <w:pStyle w:val="LinksJournalist"/>
      </w:pPr>
    </w:p>
    <w:p>
      <w:pPr>
        <w:pStyle w:val="LinksJournalist"/>
      </w:pPr>
    </w:p>
    <w:p>
      <w:pPr>
        <w:pStyle w:val="LinksJournalist"/>
      </w:pPr>
      <w:r>
        <w:t xml:space="preserve">Kontakt für Journalisten </w:t>
      </w:r>
      <w:r>
        <w:pict>
          <v:rect id="_x0000_i1025" style="width:481.85pt;height:.35pt" o:hralign="center" o:hrstd="t" o:hrnoshade="t" o:hr="t" fillcolor="black" stroked="f"/>
        </w:pict>
      </w:r>
    </w:p>
    <w:p>
      <w:pPr>
        <w:pStyle w:val="Zweispaltig"/>
        <w:sectPr>
          <w:headerReference w:type="default" r:id="rId10"/>
          <w:type w:val="continuous"/>
          <w:pgSz w:w="11906" w:h="16838" w:code="9"/>
          <w:pgMar w:top="2835" w:right="851" w:bottom="1134" w:left="1418" w:header="709" w:footer="454" w:gutter="0"/>
          <w:cols w:space="708"/>
          <w:docGrid w:linePitch="360"/>
        </w:sectPr>
      </w:pPr>
    </w:p>
    <w:p>
      <w:pPr>
        <w:pStyle w:val="Zweispaltig"/>
        <w:rPr>
          <w:rFonts w:cs="Arial"/>
          <w:szCs w:val="22"/>
        </w:rPr>
      </w:pPr>
      <w:r>
        <w:rPr>
          <w:rFonts w:cs="Arial"/>
          <w:szCs w:val="22"/>
        </w:rPr>
        <w:lastRenderedPageBreak/>
        <w:t>Oliver Heil</w:t>
      </w:r>
    </w:p>
    <w:p>
      <w:pPr>
        <w:pStyle w:val="Zweispaltig"/>
        <w:rPr>
          <w:rFonts w:cs="Arial"/>
          <w:szCs w:val="22"/>
        </w:rPr>
      </w:pPr>
      <w:r>
        <w:rPr>
          <w:rFonts w:cs="Arial"/>
          <w:szCs w:val="22"/>
        </w:rPr>
        <w:t>Manager Media Relations</w:t>
      </w:r>
    </w:p>
    <w:p>
      <w:pPr>
        <w:pStyle w:val="Zweispaltig"/>
        <w:rPr>
          <w:rFonts w:cs="Arial"/>
          <w:szCs w:val="22"/>
          <w:lang w:val="en-US"/>
        </w:rPr>
      </w:pPr>
      <w:r>
        <w:rPr>
          <w:rFonts w:cs="Arial"/>
          <w:szCs w:val="22"/>
          <w:lang w:val="en-US"/>
        </w:rPr>
        <w:t>Commercial Vehicles &amp; Aftermarket</w:t>
      </w:r>
    </w:p>
    <w:p>
      <w:pPr>
        <w:pStyle w:val="Zweispaltig"/>
        <w:rPr>
          <w:rFonts w:cs="Arial"/>
          <w:szCs w:val="22"/>
          <w:lang w:val="en-US"/>
        </w:rPr>
      </w:pPr>
      <w:r>
        <w:rPr>
          <w:rFonts w:cs="Arial"/>
          <w:szCs w:val="22"/>
          <w:lang w:val="en-US"/>
        </w:rPr>
        <w:t>Continental</w:t>
      </w:r>
    </w:p>
    <w:p>
      <w:pPr>
        <w:pStyle w:val="Zweispaltig"/>
        <w:rPr>
          <w:rFonts w:cs="Arial"/>
          <w:szCs w:val="22"/>
          <w:lang w:val="en-US"/>
        </w:rPr>
      </w:pPr>
      <w:r>
        <w:rPr>
          <w:rFonts w:cs="Arial"/>
          <w:szCs w:val="22"/>
          <w:lang w:val="en-US"/>
        </w:rPr>
        <w:t>Telefon: +49 69 7603-9406</w:t>
      </w:r>
    </w:p>
    <w:p>
      <w:pPr>
        <w:pStyle w:val="Zweispaltig"/>
      </w:pPr>
      <w:r>
        <w:rPr>
          <w:rFonts w:cs="Arial"/>
          <w:szCs w:val="22"/>
        </w:rPr>
        <w:t>E-Mail: oliver.heil@continental-corporation.com</w:t>
      </w:r>
    </w:p>
    <w:p>
      <w:pPr>
        <w:pStyle w:val="Zweispaltig"/>
      </w:pPr>
    </w:p>
    <w:p>
      <w:pPr>
        <w:pStyle w:val="Zweispaltig"/>
      </w:pPr>
    </w:p>
    <w:p>
      <w:pPr>
        <w:pStyle w:val="Zweispaltig"/>
      </w:pPr>
    </w:p>
    <w:p>
      <w:pPr>
        <w:pStyle w:val="Zweispaltig"/>
      </w:pPr>
    </w:p>
    <w:p>
      <w:pPr>
        <w:pStyle w:val="Zweispaltig"/>
      </w:pPr>
    </w:p>
    <w:p>
      <w:pPr>
        <w:pStyle w:val="Zweispaltig"/>
      </w:pPr>
    </w:p>
    <w:p>
      <w:pPr>
        <w:pStyle w:val="Zweispaltig"/>
      </w:pPr>
    </w:p>
    <w:p>
      <w:pPr>
        <w:pStyle w:val="Zweispaltig"/>
        <w:sectPr>
          <w:type w:val="continuous"/>
          <w:pgSz w:w="11906" w:h="16838" w:code="9"/>
          <w:pgMar w:top="2835" w:right="851" w:bottom="1134" w:left="1418" w:header="709" w:footer="454" w:gutter="0"/>
          <w:cols w:num="2" w:space="340"/>
          <w:docGrid w:linePitch="360"/>
        </w:sectPr>
      </w:pPr>
    </w:p>
    <w:p>
      <w:pPr>
        <w:pStyle w:val="Zweispaltig"/>
      </w:pPr>
      <w:r>
        <w:lastRenderedPageBreak/>
        <w:pict>
          <v:rect id="_x0000_i1026" style="width:481.85pt;height:.35pt" o:hralign="center" o:hrstd="t" o:hrnoshade="t" o:hr="t" fillcolor="black" stroked="f"/>
        </w:pict>
      </w:r>
    </w:p>
    <w:p>
      <w:pPr>
        <w:pStyle w:val="PressText"/>
      </w:pPr>
      <w:r>
        <w:t>Die Pressemitteilung ist in folgenden Sprachen verfügbar: Deutsch, Englisch</w:t>
      </w:r>
    </w:p>
    <w:p>
      <w:pPr>
        <w:pStyle w:val="LinksJournalist"/>
      </w:pPr>
    </w:p>
    <w:p>
      <w:pPr>
        <w:pStyle w:val="LinksJournalist"/>
        <w:rPr>
          <w:rFonts w:cs="Arial"/>
          <w:szCs w:val="22"/>
        </w:rPr>
      </w:pPr>
    </w:p>
    <w:p>
      <w:pPr>
        <w:pStyle w:val="LinksJournalist"/>
        <w:rPr>
          <w:rFonts w:cs="Arial"/>
          <w:szCs w:val="22"/>
        </w:rPr>
      </w:pPr>
      <w:r>
        <w:rPr>
          <w:rFonts w:cs="Arial"/>
          <w:szCs w:val="22"/>
        </w:rPr>
        <w:t>Links</w:t>
      </w:r>
      <w:r>
        <w:rPr>
          <w:rFonts w:cs="Arial"/>
          <w:szCs w:val="22"/>
        </w:rPr>
        <w:pict>
          <v:rect id="_x0000_i1027" style="width:481.85pt;height:.35pt" o:hralign="center" o:hrstd="t" o:hrnoshade="t" o:hr="t" fillcolor="black [3213]" stroked="f"/>
        </w:pict>
      </w:r>
    </w:p>
    <w:p>
      <w:pPr>
        <w:pStyle w:val="Zweispaltig"/>
        <w:rPr>
          <w:rFonts w:cs="Arial"/>
          <w:szCs w:val="22"/>
        </w:rPr>
        <w:sectPr>
          <w:headerReference w:type="default" r:id="rId11"/>
          <w:type w:val="continuous"/>
          <w:pgSz w:w="11906" w:h="16838" w:code="9"/>
          <w:pgMar w:top="2835" w:right="851" w:bottom="1134" w:left="1418" w:header="709" w:footer="454" w:gutter="0"/>
          <w:cols w:space="708"/>
          <w:docGrid w:linePitch="360"/>
        </w:sectPr>
      </w:pPr>
    </w:p>
    <w:p>
      <w:pPr>
        <w:pStyle w:val="Zweispaltig"/>
        <w:rPr>
          <w:rFonts w:cs="Arial"/>
          <w:bCs/>
          <w:szCs w:val="22"/>
        </w:rPr>
      </w:pPr>
      <w:r>
        <w:rPr>
          <w:rFonts w:cs="Arial"/>
          <w:b/>
          <w:bCs/>
          <w:szCs w:val="22"/>
        </w:rPr>
        <w:lastRenderedPageBreak/>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pPr>
        <w:pStyle w:val="Zweispaltig"/>
        <w:rPr>
          <w:rFonts w:cs="Arial"/>
          <w:szCs w:val="22"/>
          <w:lang w:val="en-US"/>
        </w:rPr>
      </w:pPr>
      <w:r>
        <w:rPr>
          <w:rFonts w:cs="Arial"/>
          <w:b/>
          <w:szCs w:val="22"/>
          <w:lang w:val="en-US"/>
        </w:rPr>
        <w:t xml:space="preserve">Mediendatenbank: </w:t>
      </w:r>
      <w:r>
        <w:rPr>
          <w:rFonts w:cs="Arial"/>
          <w:szCs w:val="22"/>
          <w:lang w:val="en-US"/>
        </w:rPr>
        <w:t>www.continental-mediacenter.com</w:t>
      </w:r>
    </w:p>
    <w:p>
      <w:pPr>
        <w:pStyle w:val="Zweispaltig"/>
        <w:rPr>
          <w:rFonts w:cs="Arial"/>
          <w:szCs w:val="22"/>
          <w:lang w:val="en-US"/>
        </w:rPr>
      </w:pPr>
      <w:r>
        <w:rPr>
          <w:rFonts w:cs="Arial"/>
          <w:b/>
          <w:szCs w:val="22"/>
          <w:lang w:val="en-US"/>
        </w:rPr>
        <w:t xml:space="preserve">Videoportal: </w:t>
      </w:r>
      <w:r>
        <w:rPr>
          <w:rFonts w:cs="Arial"/>
          <w:szCs w:val="22"/>
          <w:lang w:val="en-US"/>
        </w:rPr>
        <w:t>videoportal.continental-corporation.com</w:t>
      </w:r>
    </w:p>
    <w:p>
      <w:pPr>
        <w:pStyle w:val="Zweispaltig"/>
        <w:rPr>
          <w:rFonts w:cs="Arial"/>
          <w:szCs w:val="22"/>
          <w:lang w:val="en-US"/>
        </w:rPr>
        <w:sectPr>
          <w:type w:val="continuous"/>
          <w:pgSz w:w="11906" w:h="16838" w:code="9"/>
          <w:pgMar w:top="2835" w:right="851" w:bottom="1134" w:left="1418" w:header="709" w:footer="454" w:gutter="0"/>
          <w:cols w:space="340"/>
          <w:docGrid w:linePitch="360"/>
        </w:sectPr>
      </w:pPr>
    </w:p>
    <w:p>
      <w:pPr>
        <w:pStyle w:val="LinksJournalist"/>
      </w:pPr>
      <w:r>
        <w:rPr>
          <w:rFonts w:cs="Arial"/>
          <w:szCs w:val="22"/>
        </w:rPr>
        <w:lastRenderedPageBreak/>
        <w:pict>
          <v:rect id="_x0000_i1028" style="width:481.85pt;height:.35pt" o:hralign="center" o:hrstd="t" o:hrnoshade="t" o:hr="t" fillcolor="black [3213]" stroked="f"/>
        </w:pict>
      </w:r>
    </w:p>
    <w:sectPr>
      <w:headerReference w:type="default" r:id="rId12"/>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4100" type="#_x0000_t32" style="position:absolute;margin-left:0;margin-top:421pt;width:21.25pt;height:0;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" strokeweight=".5pt">
          <w10:wrap anchorx="page" anchory="page"/>
        </v:shape>
      </w:pict>
    </w:r>
    <w:r>
      <w:tab/>
    </w:r>
    <w:r>
      <w:tab/>
    </w:r>
    <w:r>
      <w:fldChar w:fldCharType="begin"/>
    </w:r>
    <w:r>
      <w:instrText xml:space="preserve"> if </w:instrText>
    </w:r>
    <w:fldSimple w:instr=" =1 ">
      <w:r>
        <w:rPr>
          <w:noProof/>
        </w:rPr>
        <w:instrText>1</w:instrText>
      </w:r>
    </w:fldSimple>
    <w:r>
      <w:instrText>=</w:instrText>
    </w:r>
    <w:fldSimple w:instr=" NumPages ">
      <w:r>
        <w:rPr>
          <w:noProof/>
        </w:rPr>
        <w:instrText>4</w:instrText>
      </w:r>
    </w:fldSimple>
    <w:r>
      <w:instrText xml:space="preserve"> "</w:instrText>
    </w:r>
    <w:fldSimple w:instr=" Page ">
      <w:r>
        <w:rPr>
          <w:noProof/>
        </w:rPr>
        <w:instrText>1</w:instrText>
      </w:r>
    </w:fldSimple>
    <w:r>
      <w:instrText>/</w:instrText>
    </w:r>
    <w:fldSimple w:instr=" NumPages ">
      <w:r>
        <w:rPr>
          <w:noProof/>
        </w:rPr>
        <w:instrText>1</w:instrText>
      </w:r>
    </w:fldSimple>
    <w:r>
      <w:instrText>" "</w:instrText>
    </w:r>
    <w:r>
      <w:fldChar w:fldCharType="begin"/>
    </w:r>
    <w:r>
      <w:instrText xml:space="preserve"> if </w:instrText>
    </w:r>
    <w:fldSimple w:instr=" Page ">
      <w:r>
        <w:rPr>
          <w:noProof/>
        </w:rPr>
        <w:instrText>1</w:instrText>
      </w:r>
    </w:fldSimple>
    <w:r>
      <w:instrText>=</w:instrText>
    </w:r>
    <w:fldSimple w:instr=" NumPages ">
      <w:r>
        <w:rPr>
          <w:noProof/>
        </w:rPr>
        <w:instrText>4</w:instrText>
      </w:r>
    </w:fldSimple>
    <w:r>
      <w:instrText xml:space="preserve"> "" </w:instrText>
    </w:r>
    <w:r>
      <w:br/>
      <w:instrText>"</w:instrText>
    </w:r>
    <w:fldSimple w:instr=" Page ">
      <w:r>
        <w:rPr>
          <w:noProof/>
        </w:rPr>
        <w:instrText>1</w:instrText>
      </w:r>
    </w:fldSimple>
    <w:r>
      <w:instrText>/</w:instrText>
    </w:r>
    <w:fldSimple w:instr=" NumPages ">
      <w:r>
        <w:rPr>
          <w:noProof/>
        </w:rPr>
        <w:instrText>4</w:instrText>
      </w:r>
    </w:fldSimple>
    <w:r>
      <w:instrText xml:space="preserve">" </w:instrText>
    </w:r>
    <w:r>
      <w:fldChar w:fldCharType="separate"/>
    </w:r>
    <w:r>
      <w:rPr>
        <w:noProof/>
      </w:rPr>
      <w:instrText>1/4</w:instrText>
    </w:r>
    <w:r>
      <w:fldChar w:fldCharType="end"/>
    </w:r>
    <w:r>
      <w:instrText xml:space="preserve">" </w:instrText>
    </w:r>
    <w:r>
      <w:fldChar w:fldCharType="separate"/>
    </w:r>
    <w:r>
      <w:rPr>
        <w:noProof/>
      </w:rPr>
      <w:t>1/4</w:t>
    </w:r>
    <w:r>
      <w:fldChar w:fldCharType="end"/>
    </w:r>
  </w:p>
  <w:p>
    <w:pPr>
      <w:pStyle w:val="Fuss"/>
      <w:framePr w:w="9632" w:h="485" w:hRule="exact" w:wrap="around" w:vAnchor="page" w:hAnchor="page" w:x="1390" w:y="16132"/>
      <w:shd w:val="solid" w:color="FFFFFF" w:fill="FFFFFF"/>
      <w:rPr>
        <w:rFonts w:cs="Arial"/>
        <w:noProof/>
      </w:rPr>
    </w:pPr>
    <w:r>
      <w:rPr>
        <w:rFonts w:cs="Arial"/>
        <w:noProof/>
      </w:rPr>
      <w:t>Ihr Kontakt:</w:t>
    </w:r>
  </w:p>
  <w:p>
    <w:pPr>
      <w:pStyle w:val="Fuss"/>
      <w:framePr w:w="9632" w:h="485" w:hRule="exact" w:wrap="around" w:vAnchor="page" w:hAnchor="page" w:x="1390" w:y="16132"/>
      <w:shd w:val="solid" w:color="FFFFFF" w:fill="FFFFFF"/>
      <w:rPr>
        <w:rFonts w:cs="Arial"/>
      </w:rPr>
    </w:pPr>
    <w:r>
      <w:rPr>
        <w:rFonts w:cs="Arial"/>
        <w:noProof/>
      </w:rPr>
      <w:t>Oliver Heil, Telefon: +49 69 7603-9406</w:t>
    </w:r>
  </w:p>
  <w:p>
    <w:pPr>
      <w:pStyle w:val="Fuss"/>
      <w:spacing w:line="200" w:lineRule="exact"/>
      <w:rPr>
        <w:szCs w:val="18"/>
      </w:rPr>
    </w:pPr>
    <w:r>
      <w:t xml:space="preserve"> </w:t>
    </w:r>
    <w:r>
      <w:rPr>
        <w:szCs w:val="18"/>
      </w:rPr>
      <w:br/>
    </w: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56704" behindDoc="0" locked="0" layoutInCell="1" allowOverlap="1">
          <wp:simplePos x="0" y="0"/>
          <wp:positionH relativeFrom="column">
            <wp:posOffset>4501515</wp:posOffset>
          </wp:positionH>
          <wp:positionV relativeFrom="paragraph">
            <wp:posOffset>989965</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2"/>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2" o:spid="_x0000_s4099" type="#_x0000_t202" style="position:absolute;left:0;text-align:left;margin-left:-70.9pt;margin-top:78.5pt;width:595pt;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" stroked="f" strokeweight=".5pt">
          <v:textbox>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55680"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4098" type="#_x0000_t202" style="position:absolute;left:0;text-align:left;margin-left:0;margin-top:78.5pt;width:481.9pt;height:2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" fillcolor="white [3201]" stroked="f" strokeweight=".5pt">
          <v:path arrowok="t"/>
          <v:textbox>
            <w:txbxContent>
              <w:p>
                <w:pPr>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577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4097" type="#_x0000_t202" style="position:absolute;left:0;text-align:left;margin-left:0;margin-top:78.5pt;width:481.9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" stroked="f" strokeweight=".5pt">
          <v:textbox>
            <w:txbxContent>
              <w:p>
                <w:pPr>
                  <w:spacing w:line="240" w:lineRule="auto"/>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54656"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2CA2BF0"/>
    <w:multiLevelType w:val="hybridMultilevel"/>
    <w:tmpl w:val="9872C3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08"/>
  <w:hyphenationZone w:val="425"/>
  <w:drawingGridHorizontalSpacing w:val="100"/>
  <w:displayHorizontalDrawingGridEvery w:val="2"/>
  <w:characterSpacingControl w:val="doNotCompress"/>
  <w:hdrShapeDefaults>
    <o:shapedefaults v:ext="edit" spidmax="4104"/>
    <o:shapelayout v:ext="edit">
      <o:idmap v:ext="edit" data="4"/>
      <o:rules v:ext="edit">
        <o:r id="V:Rule2" type="connector" idref="#AutoShape 1"/>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pPr>
      <w:keepNext/>
      <w:spacing w:before="660"/>
      <w:outlineLvl w:val="1"/>
    </w:pPr>
    <w:rPr>
      <w:rFonts w:eastAsia="Times New Roman"/>
      <w:b/>
      <w:bCs/>
      <w:sz w:val="20"/>
      <w:szCs w:val="26"/>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Pr>
      <w:rFonts w:ascii="Arial" w:eastAsia="Times New Roman" w:hAnsi="Arial" w:cs="Times New Roman"/>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 w:type="paragraph" w:customStyle="1" w:styleId="p1">
    <w:name w:val="p1"/>
    <w:basedOn w:val="Standard"/>
    <w:pPr>
      <w:keepLines w:val="0"/>
      <w:spacing w:after="0" w:line="240" w:lineRule="auto"/>
    </w:pPr>
    <w:rPr>
      <w:rFonts w:ascii="Helvetica" w:hAnsi="Helvetica"/>
      <w:sz w:val="19"/>
      <w:szCs w:val="19"/>
    </w:rPr>
  </w:style>
</w:styles>
</file>

<file path=word/webSettings.xml><?xml version="1.0" encoding="utf-8"?>
<w:webSettings xmlns:r="http://schemas.openxmlformats.org/officeDocument/2006/relationships" xmlns:w="http://schemas.openxmlformats.org/wordprocessingml/2006/main">
  <w:divs>
    <w:div w:id="17793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7C015B-B019-4FEA-BC40-E7B4198D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6098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7051</CharactersWithSpaces>
  <SharedDoc>false</SharedDoc>
  <HLinks>
    <vt:vector size="6" baseType="variant">
      <vt:variant>
        <vt:i4>7798862</vt:i4>
      </vt:variant>
      <vt:variant>
        <vt:i4>0</vt:i4>
      </vt:variant>
      <vt:variant>
        <vt:i4>0</vt:i4>
      </vt:variant>
      <vt:variant>
        <vt:i4>5</vt:i4>
      </vt:variant>
      <vt:variant>
        <vt:lpwstr>mailto:frederick.wilde@continental-corporation.com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2017-03-15T10:04:00Z</dcterms:created>
  <dcterms:modified xsi:type="dcterms:W3CDTF">2017-04-04T15:14:00Z</dcterms:modified>
</cp:coreProperties>
</file>