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6303D7B" w14:textId="77777777" w:rsidR="00BF236E" w:rsidRDefault="00F264ED">
      <w:pPr>
        <w:pStyle w:val="First"/>
        <w:sectPr w:rsidR="00BF236E">
          <w:headerReference w:type="default" r:id="rId8"/>
          <w:footerReference w:type="default" r:id="rId9"/>
          <w:pgSz w:w="11906" w:h="16838" w:code="9"/>
          <w:pgMar w:top="3233" w:right="851" w:bottom="1134" w:left="1418" w:header="709" w:footer="454" w:gutter="0"/>
          <w:cols w:space="708"/>
          <w:docGrid w:linePitch="360"/>
        </w:sectPr>
      </w:pPr>
      <w:r>
        <w:rPr>
          <w:noProof/>
        </w:rPr>
        <w:pict w14:anchorId="79545EAC">
          <v:shapetype id="_x0000_t202" coordsize="21600,21600" o:spt="202" path="m0,0l0,21600,21600,21600,21600,0xe">
            <v:stroke joinstyle="miter"/>
            <v:path gradientshapeok="t" o:connecttype="rect"/>
          </v:shapetype>
          <v:shape id="Textfeld 23" o:spid="_x0000_s1026" type="#_x0000_t202" style="position:absolute;margin-left:406.05pt;margin-top:31.65pt;width:144.55pt;height:35.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" filled="f" stroked="f" strokeweight=".5pt">
            <v:path arrowok="t"/>
            <v:textbox inset="0,0,0,0">
              <w:txbxContent>
                <w:p w14:paraId="12417262" w14:textId="77777777" w:rsidR="00BF236E" w:rsidRDefault="00700B21">
                  <w:pPr>
                    <w:pStyle w:val="TitelC"/>
                  </w:pPr>
                  <w:r>
                    <w:t>Pressemitteilung</w:t>
                  </w:r>
                </w:p>
              </w:txbxContent>
            </v:textbox>
            <w10:wrap anchorx="page" anchory="page"/>
          </v:shape>
        </w:pict>
      </w:r>
    </w:p>
    <w:sdt>
      <w:sdtPr>
        <w:rPr>
          <w:rStyle w:val="berschrift1Zchn"/>
        </w:rPr>
        <w:id w:val="1340269008"/>
        <w:lock w:val="sdtLocked"/>
        <w:placeholder>
          <w:docPart w:val="755109BCEB7F6041B5B3DDFD2DFD9625"/>
        </w:placeholder>
      </w:sdtPr>
      <w:sdtEndPr>
        <w:rPr>
          <w:rStyle w:val="Absatz-Standardschriftart"/>
          <w:rFonts w:eastAsiaTheme="minorHAnsi" w:cs="Times New Roman"/>
          <w:b w:val="0"/>
          <w:bCs w:val="0"/>
          <w:color w:val="auto"/>
          <w:position w:val="0"/>
          <w:sz w:val="22"/>
          <w:szCs w:val="24"/>
        </w:rPr>
      </w:sdtEndPr>
      <w:sdtContent>
        <w:p w14:paraId="53B350EE" w14:textId="77777777" w:rsidR="00BF236E" w:rsidRDefault="00700B21">
          <w:pPr>
            <w:spacing w:line="240" w:lineRule="auto"/>
            <w:rPr>
              <w:rFonts w:eastAsiaTheme="majorEastAsia" w:cstheme="majorBidi"/>
              <w:b/>
              <w:bCs/>
              <w:color w:val="000000" w:themeColor="text1"/>
              <w:position w:val="8"/>
              <w:sz w:val="36"/>
              <w:szCs w:val="28"/>
            </w:rPr>
          </w:pPr>
          <w:r>
            <w:rPr>
              <w:rStyle w:val="berschrift1Zchn"/>
            </w:rPr>
            <w:t>Optimal für den RDKS-Service gerüstet: VDO REDI-Sensoren jetzt für noch mehr Modelle verfügbar</w:t>
          </w:r>
        </w:p>
      </w:sdtContent>
    </w:sdt>
    <w:p w14:paraId="21348B9C" w14:textId="77777777" w:rsidR="00BF236E" w:rsidRDefault="00700B21">
      <w:pPr>
        <w:pStyle w:val="VorlaufBullet"/>
        <w:rPr>
          <w:rFonts w:cs="Arial"/>
          <w:bCs/>
          <w:iCs/>
          <w:szCs w:val="22"/>
        </w:rPr>
      </w:pPr>
      <w:r>
        <w:t>Fünfter Mehrmarkensensor deckt weitere Fahrzeuge von Hyundai, Ford, BMW und Mercedes-Benz ab</w:t>
      </w:r>
    </w:p>
    <w:p w14:paraId="77DCAEA5" w14:textId="77777777" w:rsidR="00BF236E" w:rsidRDefault="00700B21">
      <w:pPr>
        <w:pStyle w:val="VorlaufBullet"/>
        <w:rPr>
          <w:rFonts w:cs="Arial"/>
          <w:bCs/>
          <w:iCs/>
          <w:szCs w:val="22"/>
        </w:rPr>
      </w:pPr>
      <w:r>
        <w:t>Premium-Sensor wird bereits vorprogrammiert ausgeliefert und kann gleich eingebaut werden</w:t>
      </w:r>
    </w:p>
    <w:p w14:paraId="6824DB03" w14:textId="77777777" w:rsidR="00BF236E" w:rsidRDefault="00700B21">
      <w:pPr>
        <w:pStyle w:val="VorlaufBullet"/>
        <w:rPr>
          <w:rFonts w:cs="Arial"/>
          <w:bCs/>
          <w:iCs/>
          <w:szCs w:val="22"/>
        </w:rPr>
      </w:pPr>
      <w:proofErr w:type="spellStart"/>
      <w:r>
        <w:t>Werkzeugkit</w:t>
      </w:r>
      <w:proofErr w:type="spellEnd"/>
      <w:r>
        <w:t>, Servicehotline und Schulungen runden Angebot ab</w:t>
      </w:r>
    </w:p>
    <w:p w14:paraId="68F2F1A8" w14:textId="77777777" w:rsidR="00BF236E" w:rsidRDefault="00700B21">
      <w:r>
        <w:t xml:space="preserve">Frankfurt, im Juli 2016. VDO hat sein Angebot </w:t>
      </w:r>
      <w:r w:rsidRPr="000375F6">
        <w:t>an Mehrmarken</w:t>
      </w:r>
      <w:r w:rsidR="00827151" w:rsidRPr="000375F6">
        <w:t>-Reifendruckkontroll</w:t>
      </w:r>
      <w:r w:rsidRPr="000375F6">
        <w:t>sensoren erweitert und einen fünften REDI-Sensor ins Programm aufgenommen. Er kann in neuen Modellen der Marken Hyundai, Ford, BMW und Mercedes-Benz verbaut</w:t>
      </w:r>
      <w:r>
        <w:t xml:space="preserve"> werden. Auch auf zukünftige Modellwechsel bei BMW und Mercedes-Benz ist der Sensor bereits ausgelegt. „In den kommenden Jahren werden wir so mit unseren fünf REDI-Sensoren bis zu 85 Prozent der Fahrzeuge mit direktem Reifendruckkontrollsystem (RDKS) im Markt abdecken“, erläutert Christoph Zinke, Produktmanager RDKS im </w:t>
      </w:r>
      <w:proofErr w:type="spellStart"/>
      <w:r>
        <w:t>Aftermarket</w:t>
      </w:r>
      <w:proofErr w:type="spellEnd"/>
      <w:r>
        <w:t xml:space="preserve"> bei Continental. Die VDO REDI-Sensoren erleichtern Werkstätten den Service rund um RDKS. Sie sind robust, wiederverwendbar und können sofort eingebaut werden.</w:t>
      </w:r>
    </w:p>
    <w:p w14:paraId="4B2DA5A1" w14:textId="77777777" w:rsidR="00BF236E" w:rsidRDefault="00700B21">
      <w:pPr>
        <w:pStyle w:val="berschrift2"/>
      </w:pPr>
      <w:r>
        <w:t xml:space="preserve">Zeit ist Geld: Schnellere Montage dank Vorprogrammierung </w:t>
      </w:r>
    </w:p>
    <w:p w14:paraId="3137E509" w14:textId="77777777" w:rsidR="00BF236E" w:rsidRDefault="00700B21">
      <w:r>
        <w:t xml:space="preserve">Die VDO REDI-Sensoren werden bereits vorprogrammiert ausgeliefert – ein Novum im </w:t>
      </w:r>
      <w:proofErr w:type="spellStart"/>
      <w:r>
        <w:t>Aftermarket</w:t>
      </w:r>
      <w:proofErr w:type="spellEnd"/>
      <w:r>
        <w:t xml:space="preserve">. Die Werkstatt kann den Sensor wie einen Originalsensor gleich einbauen, eine fahrzeugspezifische Programmierung ist überflüssig. Das spart gerade im Saisongeschäft Zeit. Auch die Montage geht schnell: Werkstätten können den VDO REDI-Sensor einfach mit einem Spezialkleber in die Innenlauffläche des Reifens einkleben. Das erleichtert die Installation und schützt den Sensor im Alltag besser vor mechanischen Beschädigungen. Der etwa </w:t>
      </w:r>
      <w:r w:rsidRPr="000375F6">
        <w:t>50</w:t>
      </w:r>
      <w:r w:rsidR="00827151" w:rsidRPr="000375F6">
        <w:t>-</w:t>
      </w:r>
      <w:r w:rsidRPr="000375F6">
        <w:t>Cent</w:t>
      </w:r>
      <w:r w:rsidR="00827151" w:rsidRPr="000375F6">
        <w:t>-Stück</w:t>
      </w:r>
      <w:r>
        <w:t xml:space="preserve"> große Sensor ist bei Auslieferung bereits in den zu verklebenden Gummicontainer eingesetzt und bringt zusammen mit diesem nur knapp 12 Gramm auf die Waage. Bei einem Ersatz der Reifen kann er schnell aus dem auf der Reifeninnenlauffläche verklebten Container herausgenommen und neu verklebt werden. Dafür hält VDO Ersatz-Container bereit. </w:t>
      </w:r>
    </w:p>
    <w:p w14:paraId="485A520D" w14:textId="77777777" w:rsidR="00BF236E" w:rsidRDefault="00700B21">
      <w:r>
        <w:lastRenderedPageBreak/>
        <w:t xml:space="preserve">Mit dem erweiterten Mehrmarkensensor-Portfolio sind Werkstätten optimal für die kommende Winterreifensaison gerüstet, zumal der fünfte Sensor eine passende RDKS-Lösung für jüngst auf dem Markt eingeführte Modelle bietet. Dazu gehören der Tucson und i20 von Hyundai, die neuen Ford </w:t>
      </w:r>
      <w:proofErr w:type="spellStart"/>
      <w:r>
        <w:t>Galaxy</w:t>
      </w:r>
      <w:proofErr w:type="spellEnd"/>
      <w:r>
        <w:t xml:space="preserve"> sowie S-Max-Modelle, der aktuelle BMW 7er und die E-Klasse von Mercedes-Benz. Die genauen Fahrzeuginformationen sind in der aktuellsten Verwendungsliste der REDI-Sensoren zu finden.</w:t>
      </w:r>
    </w:p>
    <w:p w14:paraId="4C0A9703" w14:textId="77777777" w:rsidR="00BF236E" w:rsidRDefault="00700B21">
      <w:pPr>
        <w:pStyle w:val="berschrift2"/>
      </w:pPr>
      <w:proofErr w:type="spellStart"/>
      <w:r>
        <w:t>Werkzeugkit</w:t>
      </w:r>
      <w:proofErr w:type="spellEnd"/>
      <w:r>
        <w:t>, Hotline und Schulungen ergänzen das Angebot</w:t>
      </w:r>
    </w:p>
    <w:p w14:paraId="4D502335" w14:textId="77777777" w:rsidR="00BF236E" w:rsidRDefault="00700B21">
      <w:pPr>
        <w:rPr>
          <w:rFonts w:cs="Verdana"/>
          <w:szCs w:val="22"/>
          <w:lang w:bidi="de-DE"/>
        </w:rPr>
      </w:pPr>
      <w:r>
        <w:t xml:space="preserve">Abgerundet wird das Angebot von VDO durch umfangreiche Serviceleistungen wie das passende </w:t>
      </w:r>
      <w:proofErr w:type="spellStart"/>
      <w:r>
        <w:t>Werkzeugkit</w:t>
      </w:r>
      <w:proofErr w:type="spellEnd"/>
      <w:r>
        <w:t xml:space="preserve"> für den RDKS-Service. Mit den enthaltenen Geräten wie Anpresstool und </w:t>
      </w:r>
      <w:proofErr w:type="spellStart"/>
      <w:r>
        <w:t>Spreizer</w:t>
      </w:r>
      <w:proofErr w:type="spellEnd"/>
      <w:r>
        <w:t xml:space="preserve"> können Werkstätten alle REDI-Sensoren einfach montieren und wechseln. Fragen rund um RDK-Systeme und zum Beispiel den Einbauprozess beantwortet die VDO-Servicehotline. Die Experten sind unter der Rufnummer 01805-221242 werktags von 9 bis 12 Uhr und 13 bis 17 Uhr erreichbar. Ein Anruf kostet 0,14 Euro pro Minute aus dem deutschen Festnetz und maximal 0,42 Euro pro Minute aus dem deutschen Mobilfunknetz. </w:t>
      </w:r>
      <w:r>
        <w:rPr>
          <w:rFonts w:cs="Verdana"/>
          <w:szCs w:val="22"/>
          <w:lang w:bidi="de-DE"/>
        </w:rPr>
        <w:t xml:space="preserve">Über das </w:t>
      </w:r>
      <w:proofErr w:type="spellStart"/>
      <w:r>
        <w:rPr>
          <w:rFonts w:cs="Verdana"/>
          <w:szCs w:val="22"/>
          <w:lang w:bidi="de-DE"/>
        </w:rPr>
        <w:t>TrainingsCenter</w:t>
      </w:r>
      <w:proofErr w:type="spellEnd"/>
      <w:r>
        <w:rPr>
          <w:rFonts w:cs="Verdana"/>
          <w:szCs w:val="22"/>
          <w:lang w:bidi="de-DE"/>
        </w:rPr>
        <w:t xml:space="preserve"> von Continental können zudem verschiedene Informations- und Schulungsveranstaltungen </w:t>
      </w:r>
      <w:r>
        <w:t xml:space="preserve">zum Umgang mit Reifendruckkontrollsystemen </w:t>
      </w:r>
      <w:r>
        <w:rPr>
          <w:rFonts w:cs="Verdana"/>
          <w:szCs w:val="22"/>
          <w:lang w:bidi="de-DE"/>
        </w:rPr>
        <w:t>gebucht werden. Sie richten sich sowohl an freie Werkstätten als auch an Reifenservicebetriebe.</w:t>
      </w:r>
    </w:p>
    <w:p w14:paraId="2D237180" w14:textId="2DB9E8C5" w:rsidR="000375F6" w:rsidRDefault="000375F6" w:rsidP="000375F6">
      <w:pPr>
        <w:pStyle w:val="berschrift2"/>
        <w:rPr>
          <w:rStyle w:val="hps"/>
          <w:rFonts w:cs="Arial"/>
          <w:szCs w:val="22"/>
        </w:rPr>
      </w:pPr>
      <w:r>
        <w:rPr>
          <w:rStyle w:val="hps"/>
          <w:rFonts w:cs="Arial"/>
          <w:szCs w:val="22"/>
        </w:rPr>
        <w:t xml:space="preserve">Bildunterschrift </w:t>
      </w:r>
      <w:r w:rsidRPr="000375F6">
        <w:rPr>
          <w:rStyle w:val="hps"/>
          <w:rFonts w:cs="Arial"/>
          <w:szCs w:val="22"/>
        </w:rPr>
        <w:t>01_VDO_Redi_Sensor_Container.jpg</w:t>
      </w:r>
    </w:p>
    <w:p w14:paraId="5023A24F" w14:textId="0B9121BC" w:rsidR="000375F6" w:rsidRDefault="00E1111C" w:rsidP="000375F6">
      <w:pPr>
        <w:rPr>
          <w:rFonts w:cs="Arial"/>
          <w:szCs w:val="22"/>
          <w:lang w:eastAsia="en-US"/>
        </w:rPr>
      </w:pPr>
      <w:r>
        <w:rPr>
          <w:rFonts w:cs="Arial"/>
          <w:szCs w:val="22"/>
          <w:lang w:eastAsia="en-US"/>
        </w:rPr>
        <w:t>Der VDO REDI-Sensor kann beim Erneuern der Reifen einfach aus dem Gummi-Container entnommen werden.</w:t>
      </w:r>
    </w:p>
    <w:p w14:paraId="59C7EE61" w14:textId="6610EB35" w:rsidR="00E1111C" w:rsidRDefault="00E1111C" w:rsidP="000375F6">
      <w:r>
        <w:rPr>
          <w:rFonts w:cs="Arial"/>
          <w:szCs w:val="22"/>
          <w:lang w:eastAsia="en-US"/>
        </w:rPr>
        <w:t>Foto: Continental</w:t>
      </w:r>
    </w:p>
    <w:p w14:paraId="02169B40" w14:textId="2F1408DC" w:rsidR="000375F6" w:rsidRDefault="000375F6" w:rsidP="000375F6">
      <w:pPr>
        <w:pStyle w:val="berschrift2"/>
        <w:rPr>
          <w:rStyle w:val="hps"/>
          <w:rFonts w:cs="Arial"/>
          <w:szCs w:val="22"/>
        </w:rPr>
      </w:pPr>
      <w:r>
        <w:rPr>
          <w:rStyle w:val="hps"/>
          <w:rFonts w:cs="Arial"/>
          <w:szCs w:val="22"/>
        </w:rPr>
        <w:t xml:space="preserve">Bildunterschrift </w:t>
      </w:r>
      <w:r w:rsidRPr="000375F6">
        <w:rPr>
          <w:rStyle w:val="hps"/>
          <w:rFonts w:cs="Arial"/>
          <w:szCs w:val="22"/>
        </w:rPr>
        <w:t>02_VDO_TPMS_Hotline.jpg</w:t>
      </w:r>
    </w:p>
    <w:p w14:paraId="51E2978D" w14:textId="7CDCEFFC" w:rsidR="000375F6" w:rsidRDefault="000375F6" w:rsidP="000375F6">
      <w:r>
        <w:t>Fragen rund um RDK-Systeme und zum Beispiel den Einbauprozess beantwortet die VDO-Servicehotline.</w:t>
      </w:r>
    </w:p>
    <w:p w14:paraId="42EF88BD" w14:textId="7A5D8D9A" w:rsidR="000375F6" w:rsidRPr="000375F6" w:rsidRDefault="000375F6" w:rsidP="000375F6">
      <w:r>
        <w:t>Foto: Continental</w:t>
      </w:r>
    </w:p>
    <w:p w14:paraId="047C8DA2" w14:textId="77777777" w:rsidR="00BF236E" w:rsidRDefault="00700B21">
      <w:pPr>
        <w:pStyle w:val="Boilerplate"/>
        <w:rPr>
          <w:rFonts w:cs="Arial"/>
          <w:szCs w:val="20"/>
        </w:rPr>
      </w:pPr>
      <w:bookmarkStart w:id="0" w:name="_GoBack"/>
      <w:bookmarkEnd w:id="0"/>
      <w:r>
        <w:rPr>
          <w:rFonts w:cs="Arial"/>
          <w:b/>
          <w:szCs w:val="20"/>
        </w:rPr>
        <w:lastRenderedPageBreak/>
        <w:t>Continental</w:t>
      </w:r>
      <w:r>
        <w:rPr>
          <w:rFonts w:cs="Arial"/>
          <w:szCs w:val="20"/>
        </w:rPr>
        <w:t xml:space="preserve"> </w:t>
      </w:r>
      <w:r>
        <w:t xml:space="preserve">entwickelt intelligente Technologien für die Mobilität der Menschen und ihrer Güter. Als zuverlässiger Partner bietet der internationale Automobilzulieferer, Reifenhersteller und Industriepartner nachhaltige, sichere, komfortable, individuelle und erschwingliche Lösungen. Der Konzern erzielte 2015 mit seinen fünf Divisionen Chassis &amp; </w:t>
      </w:r>
      <w:proofErr w:type="spellStart"/>
      <w:r>
        <w:t>Safety</w:t>
      </w:r>
      <w:proofErr w:type="spellEnd"/>
      <w:r>
        <w:t xml:space="preserve">, </w:t>
      </w:r>
      <w:proofErr w:type="spellStart"/>
      <w:r>
        <w:t>Interior</w:t>
      </w:r>
      <w:proofErr w:type="spellEnd"/>
      <w:r>
        <w:t xml:space="preserve">, Powertrain, Reifen und </w:t>
      </w:r>
      <w:proofErr w:type="spellStart"/>
      <w:r>
        <w:t>ContiTech</w:t>
      </w:r>
      <w:proofErr w:type="spellEnd"/>
      <w:r>
        <w:t xml:space="preserve"> einen Umsatz von 39,2 Milliarden Euro und beschäftigt aktuell mehr als 212.000 Mitarbeiter in 55 Ländern.</w:t>
      </w:r>
    </w:p>
    <w:p w14:paraId="3952367A" w14:textId="77777777" w:rsidR="00BF236E" w:rsidRDefault="00700B21">
      <w:pPr>
        <w:pStyle w:val="Boilerplate"/>
        <w:rPr>
          <w:rFonts w:cs="Arial"/>
          <w:szCs w:val="20"/>
        </w:rPr>
      </w:pPr>
      <w:r>
        <w:t xml:space="preserve">In der Division </w:t>
      </w:r>
      <w:proofErr w:type="spellStart"/>
      <w:r>
        <w:rPr>
          <w:b/>
          <w:bCs/>
        </w:rPr>
        <w:t>Interior</w:t>
      </w:r>
      <w:proofErr w:type="spellEnd"/>
      <w:r>
        <w:t xml:space="preserve"> dreht sich alles um das Informationsmanagement im Fahrzeug und darüber hinaus. Zum Produktspektrum für verschiedene Fahrzeugkategorien gehören Instrumente, Multifunktionsanzeigen und Head-</w:t>
      </w:r>
      <w:proofErr w:type="spellStart"/>
      <w:r>
        <w:t>up</w:t>
      </w:r>
      <w:proofErr w:type="spellEnd"/>
      <w:r>
        <w:t xml:space="preserve">-Displays, Kontroll- und Steuergeräte, Zugangskontroll- und Reifeninformationssysteme, Radios, Infotainment- und Bediensysteme, Klimabediengeräte, </w:t>
      </w:r>
      <w:proofErr w:type="gramStart"/>
      <w:r>
        <w:t>Software ,</w:t>
      </w:r>
      <w:proofErr w:type="gramEnd"/>
      <w:r>
        <w:t xml:space="preserve"> Cockpits sowie Lösungen und Dienste für Telematik und Intelligente Transport Systeme. </w:t>
      </w:r>
      <w:proofErr w:type="spellStart"/>
      <w:r>
        <w:t>Interior</w:t>
      </w:r>
      <w:proofErr w:type="spellEnd"/>
      <w:r>
        <w:t xml:space="preserve"> beschäftigt weltweit über 40.000 Mitarbeiter und erzielte 2015 einen Umsatz von rund 8,2 Milliarden Euro.</w:t>
      </w:r>
    </w:p>
    <w:p w14:paraId="2200A9C2" w14:textId="77777777" w:rsidR="00BF236E" w:rsidRDefault="00700B21">
      <w:pPr>
        <w:pStyle w:val="Boilerplate"/>
        <w:rPr>
          <w:rFonts w:cs="Arial"/>
          <w:color w:val="000000"/>
          <w:szCs w:val="20"/>
        </w:rPr>
      </w:pPr>
      <w:r>
        <w:rPr>
          <w:rFonts w:cs="Arial"/>
          <w:color w:val="000000"/>
          <w:szCs w:val="20"/>
        </w:rPr>
        <w:t xml:space="preserve">Als Bestandteil der Division </w:t>
      </w:r>
      <w:proofErr w:type="spellStart"/>
      <w:r>
        <w:rPr>
          <w:rFonts w:cs="Arial"/>
          <w:color w:val="000000"/>
          <w:szCs w:val="20"/>
        </w:rPr>
        <w:t>Interior</w:t>
      </w:r>
      <w:proofErr w:type="spellEnd"/>
      <w:r>
        <w:rPr>
          <w:rFonts w:cs="Arial"/>
          <w:color w:val="000000"/>
          <w:szCs w:val="20"/>
        </w:rPr>
        <w:t xml:space="preserve"> sind die Nutzfahrzeug- und Handelsaktivitäten der Continental in der Business Unit </w:t>
      </w:r>
      <w:r>
        <w:rPr>
          <w:rFonts w:cs="Arial"/>
          <w:b/>
          <w:color w:val="000000"/>
          <w:szCs w:val="20"/>
        </w:rPr>
        <w:t xml:space="preserve">Commercial </w:t>
      </w:r>
      <w:proofErr w:type="spellStart"/>
      <w:r>
        <w:rPr>
          <w:rFonts w:cs="Arial"/>
          <w:b/>
          <w:color w:val="000000"/>
          <w:szCs w:val="20"/>
        </w:rPr>
        <w:t>Vehicles</w:t>
      </w:r>
      <w:proofErr w:type="spellEnd"/>
      <w:r>
        <w:rPr>
          <w:rFonts w:cs="Arial"/>
          <w:b/>
          <w:color w:val="000000"/>
          <w:szCs w:val="20"/>
        </w:rPr>
        <w:t xml:space="preserve"> &amp; </w:t>
      </w:r>
      <w:proofErr w:type="spellStart"/>
      <w:r>
        <w:rPr>
          <w:rFonts w:cs="Arial"/>
          <w:b/>
          <w:color w:val="000000"/>
          <w:szCs w:val="20"/>
        </w:rPr>
        <w:t>Aftermarket</w:t>
      </w:r>
      <w:proofErr w:type="spellEnd"/>
      <w:r>
        <w:rPr>
          <w:rFonts w:cs="Arial"/>
          <w:color w:val="000000"/>
          <w:szCs w:val="20"/>
        </w:rPr>
        <w:t xml:space="preserve"> zusammengefasst. Ein globales Netz an Vertriebs- und Servicegesellschaften sorgt für die Nähe zum Kunden vor Ort. Mit den Produktmarken Continental, VDO, ATE, </w:t>
      </w:r>
      <w:proofErr w:type="spellStart"/>
      <w:r>
        <w:rPr>
          <w:rFonts w:cs="Arial"/>
          <w:color w:val="000000"/>
          <w:szCs w:val="20"/>
        </w:rPr>
        <w:t>Galfer</w:t>
      </w:r>
      <w:proofErr w:type="spellEnd"/>
      <w:r>
        <w:rPr>
          <w:rFonts w:cs="Arial"/>
          <w:color w:val="000000"/>
          <w:szCs w:val="20"/>
        </w:rPr>
        <w:t xml:space="preserve"> und </w:t>
      </w:r>
      <w:proofErr w:type="spellStart"/>
      <w:r>
        <w:rPr>
          <w:rFonts w:cs="Arial"/>
          <w:color w:val="000000"/>
          <w:szCs w:val="20"/>
        </w:rPr>
        <w:t>Barum</w:t>
      </w:r>
      <w:proofErr w:type="spellEnd"/>
      <w:r>
        <w:rPr>
          <w:rFonts w:cs="Arial"/>
          <w:color w:val="000000"/>
          <w:szCs w:val="20"/>
        </w:rPr>
        <w:t xml:space="preserve">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14:paraId="0E7D3D3D" w14:textId="77777777" w:rsidR="00BF236E" w:rsidRDefault="00BF236E">
      <w:pPr>
        <w:pStyle w:val="LinksJournalist"/>
        <w:rPr>
          <w:rFonts w:cs="Arial"/>
          <w:szCs w:val="22"/>
        </w:rPr>
      </w:pPr>
    </w:p>
    <w:p w14:paraId="75A304C1" w14:textId="77777777" w:rsidR="00BF236E" w:rsidRDefault="00BF236E">
      <w:pPr>
        <w:spacing w:after="0" w:line="240" w:lineRule="auto"/>
        <w:rPr>
          <w:rFonts w:cs="Arial"/>
          <w:szCs w:val="22"/>
        </w:rPr>
      </w:pPr>
    </w:p>
    <w:p w14:paraId="09FA57C7" w14:textId="77777777" w:rsidR="00BF236E" w:rsidRDefault="00700B21">
      <w:pPr>
        <w:pStyle w:val="LinksJournalist"/>
        <w:rPr>
          <w:rFonts w:cs="Arial"/>
          <w:szCs w:val="22"/>
        </w:rPr>
      </w:pPr>
      <w:r>
        <w:rPr>
          <w:rFonts w:cs="Arial"/>
          <w:szCs w:val="22"/>
        </w:rPr>
        <w:t xml:space="preserve">Kontakt für Journalisten </w:t>
      </w:r>
      <w:r w:rsidR="00F264ED">
        <w:rPr>
          <w:rFonts w:cs="Arial"/>
          <w:szCs w:val="22"/>
        </w:rPr>
        <w:pict w14:anchorId="34C0E80B">
          <v:rect id="_x0000_i1025" style="width:481.85pt;height:.35pt" o:hralign="center" o:hrstd="t" o:hrnoshade="t" o:hr="t" fillcolor="black" stroked="f"/>
        </w:pict>
      </w:r>
    </w:p>
    <w:p w14:paraId="640623EA" w14:textId="77777777" w:rsidR="00BF236E" w:rsidRDefault="00BF236E">
      <w:pPr>
        <w:pStyle w:val="Zweispaltig"/>
        <w:rPr>
          <w:rFonts w:cs="Arial"/>
          <w:szCs w:val="22"/>
        </w:rPr>
        <w:sectPr w:rsidR="00BF236E">
          <w:headerReference w:type="default" r:id="rId10"/>
          <w:type w:val="continuous"/>
          <w:pgSz w:w="11906" w:h="16838" w:code="9"/>
          <w:pgMar w:top="2835" w:right="851" w:bottom="1134" w:left="1418" w:header="709" w:footer="454" w:gutter="0"/>
          <w:cols w:space="708"/>
          <w:docGrid w:linePitch="360"/>
        </w:sectPr>
      </w:pPr>
    </w:p>
    <w:p w14:paraId="5A9CB1CE" w14:textId="77777777" w:rsidR="00BF236E" w:rsidRDefault="00700B21">
      <w:pPr>
        <w:pStyle w:val="Zweispaltig"/>
        <w:rPr>
          <w:rFonts w:cs="Arial"/>
          <w:szCs w:val="22"/>
        </w:rPr>
      </w:pPr>
      <w:r>
        <w:rPr>
          <w:rFonts w:cs="Arial"/>
          <w:szCs w:val="22"/>
        </w:rPr>
        <w:lastRenderedPageBreak/>
        <w:t>Christopher Schrecke</w:t>
      </w:r>
    </w:p>
    <w:p w14:paraId="485E17F5" w14:textId="77777777" w:rsidR="00BF236E" w:rsidRDefault="00700B21">
      <w:pPr>
        <w:pStyle w:val="Zweispaltig"/>
        <w:rPr>
          <w:rFonts w:cs="Arial"/>
          <w:szCs w:val="22"/>
        </w:rPr>
      </w:pPr>
      <w:r>
        <w:rPr>
          <w:rFonts w:cs="Arial"/>
          <w:szCs w:val="22"/>
        </w:rPr>
        <w:t xml:space="preserve">Leiter </w:t>
      </w:r>
      <w:proofErr w:type="spellStart"/>
      <w:r>
        <w:rPr>
          <w:rFonts w:cs="Arial"/>
          <w:szCs w:val="22"/>
        </w:rPr>
        <w:t>Externe</w:t>
      </w:r>
      <w:proofErr w:type="spellEnd"/>
      <w:r>
        <w:rPr>
          <w:rFonts w:cs="Arial"/>
          <w:szCs w:val="22"/>
        </w:rPr>
        <w:t xml:space="preserve"> Kommunikation</w:t>
      </w:r>
    </w:p>
    <w:p w14:paraId="5CC9EFF6" w14:textId="77777777" w:rsidR="00BF236E" w:rsidRDefault="00700B21">
      <w:pPr>
        <w:pStyle w:val="Zweispaltig"/>
        <w:rPr>
          <w:rFonts w:cs="Arial"/>
          <w:szCs w:val="22"/>
          <w:lang w:val="en-US"/>
        </w:rPr>
      </w:pPr>
      <w:r>
        <w:rPr>
          <w:rFonts w:cs="Arial"/>
          <w:szCs w:val="22"/>
          <w:lang w:val="en-US"/>
        </w:rPr>
        <w:t>Commercial Vehicles &amp; Aftermarket</w:t>
      </w:r>
    </w:p>
    <w:p w14:paraId="4A07A807" w14:textId="77777777" w:rsidR="00BF236E" w:rsidRDefault="00700B21">
      <w:pPr>
        <w:pStyle w:val="Zweispaltig"/>
        <w:rPr>
          <w:rFonts w:cs="Arial"/>
          <w:szCs w:val="22"/>
          <w:lang w:val="en-US"/>
        </w:rPr>
      </w:pPr>
      <w:r>
        <w:rPr>
          <w:rFonts w:cs="Arial"/>
          <w:szCs w:val="22"/>
          <w:lang w:val="en-US"/>
        </w:rPr>
        <w:t>Continental</w:t>
      </w:r>
    </w:p>
    <w:p w14:paraId="22C5F175" w14:textId="77777777" w:rsidR="00BF236E" w:rsidRDefault="00700B21">
      <w:pPr>
        <w:pStyle w:val="Zweispaltig"/>
        <w:rPr>
          <w:rFonts w:cs="Arial"/>
          <w:szCs w:val="22"/>
          <w:lang w:val="en-US"/>
        </w:rPr>
      </w:pPr>
      <w:proofErr w:type="spellStart"/>
      <w:r>
        <w:rPr>
          <w:rFonts w:cs="Arial"/>
          <w:szCs w:val="22"/>
          <w:lang w:val="en-US"/>
        </w:rPr>
        <w:t>Telefon</w:t>
      </w:r>
      <w:proofErr w:type="spellEnd"/>
      <w:r>
        <w:rPr>
          <w:rFonts w:cs="Arial"/>
          <w:szCs w:val="22"/>
          <w:lang w:val="en-US"/>
        </w:rPr>
        <w:t>: +49 69 7603-2022</w:t>
      </w:r>
    </w:p>
    <w:p w14:paraId="1ECCD1F9" w14:textId="77777777" w:rsidR="00BF236E" w:rsidRDefault="00700B21">
      <w:pPr>
        <w:pStyle w:val="Zweispaltig"/>
        <w:rPr>
          <w:rFonts w:cs="Arial"/>
          <w:szCs w:val="22"/>
        </w:rPr>
      </w:pPr>
      <w:r>
        <w:rPr>
          <w:rFonts w:cs="Arial"/>
          <w:szCs w:val="22"/>
        </w:rPr>
        <w:t>E-Mail: christopher.schrecke@continental-corporation.com</w:t>
      </w:r>
    </w:p>
    <w:p w14:paraId="32A00756" w14:textId="77777777" w:rsidR="00BF236E" w:rsidRDefault="00BF236E">
      <w:pPr>
        <w:pStyle w:val="Zweispaltig"/>
        <w:rPr>
          <w:rFonts w:cs="Arial"/>
          <w:szCs w:val="22"/>
        </w:rPr>
      </w:pPr>
    </w:p>
    <w:p w14:paraId="40464BD4" w14:textId="77777777" w:rsidR="00BF236E" w:rsidRDefault="00BF236E">
      <w:pPr>
        <w:pStyle w:val="Zweispaltig"/>
        <w:rPr>
          <w:rFonts w:cs="Arial"/>
          <w:szCs w:val="22"/>
        </w:rPr>
      </w:pPr>
    </w:p>
    <w:p w14:paraId="63D7D8D5" w14:textId="77777777" w:rsidR="00BF236E" w:rsidRDefault="00BF236E">
      <w:pPr>
        <w:pStyle w:val="Zweispaltig"/>
        <w:rPr>
          <w:rFonts w:cs="Arial"/>
          <w:szCs w:val="22"/>
        </w:rPr>
      </w:pPr>
    </w:p>
    <w:p w14:paraId="6AA654E5" w14:textId="77777777" w:rsidR="00BF236E" w:rsidRDefault="00BF236E">
      <w:pPr>
        <w:pStyle w:val="Zweispaltig"/>
        <w:rPr>
          <w:rFonts w:cs="Arial"/>
          <w:szCs w:val="22"/>
        </w:rPr>
      </w:pPr>
    </w:p>
    <w:p w14:paraId="0A13B627" w14:textId="77777777" w:rsidR="00BF236E" w:rsidRDefault="00BF236E">
      <w:pPr>
        <w:pStyle w:val="Zweispaltig"/>
        <w:rPr>
          <w:rFonts w:cs="Arial"/>
          <w:szCs w:val="22"/>
        </w:rPr>
      </w:pPr>
    </w:p>
    <w:p w14:paraId="313FAB4B" w14:textId="77777777" w:rsidR="00BF236E" w:rsidRDefault="00BF236E">
      <w:pPr>
        <w:pStyle w:val="Zweispaltig"/>
        <w:rPr>
          <w:rFonts w:cs="Arial"/>
          <w:szCs w:val="22"/>
        </w:rPr>
      </w:pPr>
    </w:p>
    <w:p w14:paraId="729B2DC4" w14:textId="77777777" w:rsidR="00BF236E" w:rsidRDefault="00BF236E">
      <w:pPr>
        <w:pStyle w:val="Zweispaltig"/>
        <w:rPr>
          <w:rFonts w:cs="Arial"/>
          <w:szCs w:val="22"/>
        </w:rPr>
      </w:pPr>
    </w:p>
    <w:p w14:paraId="4637AA05" w14:textId="77777777" w:rsidR="00BF236E" w:rsidRDefault="00BF236E">
      <w:pPr>
        <w:pStyle w:val="Zweispaltig"/>
        <w:rPr>
          <w:rFonts w:cs="Arial"/>
          <w:szCs w:val="22"/>
        </w:rPr>
        <w:sectPr w:rsidR="00BF236E">
          <w:type w:val="continuous"/>
          <w:pgSz w:w="11906" w:h="16838" w:code="9"/>
          <w:pgMar w:top="2835" w:right="851" w:bottom="1134" w:left="1418" w:header="709" w:footer="454" w:gutter="0"/>
          <w:cols w:num="2" w:space="340"/>
          <w:docGrid w:linePitch="360"/>
        </w:sectPr>
      </w:pPr>
    </w:p>
    <w:p w14:paraId="6082585B" w14:textId="77777777" w:rsidR="00BF236E" w:rsidRDefault="00F264ED">
      <w:pPr>
        <w:pStyle w:val="Zweispaltig"/>
        <w:rPr>
          <w:rFonts w:cs="Arial"/>
          <w:szCs w:val="22"/>
        </w:rPr>
      </w:pPr>
      <w:r>
        <w:rPr>
          <w:rFonts w:cs="Arial"/>
          <w:szCs w:val="22"/>
        </w:rPr>
        <w:lastRenderedPageBreak/>
        <w:pict w14:anchorId="6792B5B3">
          <v:rect id="_x0000_i1026" style="width:481.85pt;height:.35pt" o:hralign="center" o:hrstd="t" o:hrnoshade="t" o:hr="t" fillcolor="black" stroked="f"/>
        </w:pict>
      </w:r>
    </w:p>
    <w:p w14:paraId="03849366" w14:textId="77777777" w:rsidR="00BF236E" w:rsidRDefault="00700B21">
      <w:pPr>
        <w:pStyle w:val="PressText"/>
        <w:rPr>
          <w:rFonts w:cs="Arial"/>
          <w:szCs w:val="20"/>
        </w:rPr>
      </w:pPr>
      <w:r>
        <w:rPr>
          <w:rFonts w:cs="Arial"/>
          <w:szCs w:val="20"/>
        </w:rPr>
        <w:t>Die Pressemitteilung ist in folgenden Sprachen verfügbar: Deutsch, Englisch</w:t>
      </w:r>
    </w:p>
    <w:p w14:paraId="10175898" w14:textId="77777777" w:rsidR="00BF236E" w:rsidRDefault="00BF236E">
      <w:pPr>
        <w:pStyle w:val="LinksJournalist"/>
        <w:rPr>
          <w:rFonts w:cs="Arial"/>
          <w:szCs w:val="22"/>
        </w:rPr>
      </w:pPr>
    </w:p>
    <w:p w14:paraId="6AAE7CF5" w14:textId="77777777" w:rsidR="00BF236E" w:rsidRDefault="00700B21">
      <w:pPr>
        <w:pStyle w:val="LinksJournalist"/>
        <w:rPr>
          <w:rFonts w:cs="Arial"/>
          <w:szCs w:val="22"/>
        </w:rPr>
      </w:pPr>
      <w:r>
        <w:rPr>
          <w:rFonts w:cs="Arial"/>
          <w:szCs w:val="22"/>
        </w:rPr>
        <w:t>Links</w:t>
      </w:r>
      <w:r w:rsidR="00F264ED">
        <w:rPr>
          <w:rFonts w:cs="Arial"/>
          <w:szCs w:val="22"/>
        </w:rPr>
        <w:pict w14:anchorId="02518DB7">
          <v:rect id="_x0000_i1027" style="width:481.85pt;height:.35pt" o:hralign="center" o:hrstd="t" o:hrnoshade="t" o:hr="t" fillcolor="black [3213]" stroked="f"/>
        </w:pict>
      </w:r>
    </w:p>
    <w:p w14:paraId="42FCB69E" w14:textId="77777777" w:rsidR="00BF236E" w:rsidRDefault="00BF236E">
      <w:pPr>
        <w:pStyle w:val="Zweispaltig"/>
        <w:rPr>
          <w:rFonts w:cs="Arial"/>
          <w:szCs w:val="22"/>
        </w:rPr>
        <w:sectPr w:rsidR="00BF236E">
          <w:headerReference w:type="default" r:id="rId11"/>
          <w:type w:val="continuous"/>
          <w:pgSz w:w="11906" w:h="16838" w:code="9"/>
          <w:pgMar w:top="2835" w:right="851" w:bottom="1134" w:left="1418" w:header="709" w:footer="454" w:gutter="0"/>
          <w:cols w:space="708"/>
          <w:docGrid w:linePitch="360"/>
        </w:sectPr>
      </w:pPr>
    </w:p>
    <w:p w14:paraId="73F6AFA6" w14:textId="77777777" w:rsidR="00BF236E" w:rsidRDefault="00700B21">
      <w:pPr>
        <w:pStyle w:val="Zweispaltig"/>
        <w:rPr>
          <w:rFonts w:cs="Arial"/>
          <w:bCs/>
          <w:szCs w:val="22"/>
        </w:rPr>
      </w:pPr>
      <w:r>
        <w:rPr>
          <w:rFonts w:cs="Arial"/>
          <w:b/>
          <w:bCs/>
          <w:szCs w:val="22"/>
        </w:rPr>
        <w:lastRenderedPageBreak/>
        <w:t xml:space="preserve">Presseportal im Internet: </w:t>
      </w:r>
      <w:r>
        <w:rPr>
          <w:rFonts w:cs="Arial"/>
          <w:bCs/>
          <w:szCs w:val="22"/>
        </w:rPr>
        <w:t>www.continental-presse.de</w:t>
      </w:r>
      <w:r>
        <w:rPr>
          <w:rFonts w:cs="Arial"/>
          <w:szCs w:val="22"/>
        </w:rPr>
        <w:t xml:space="preserve"> </w:t>
      </w:r>
      <w:r>
        <w:rPr>
          <w:rFonts w:cs="Arial"/>
          <w:szCs w:val="22"/>
        </w:rPr>
        <w:fldChar w:fldCharType="begin"/>
      </w:r>
      <w:r>
        <w:rPr>
          <w:rFonts w:cs="Arial"/>
          <w:szCs w:val="22"/>
        </w:rPr>
        <w:instrText xml:space="preserve"> http://www.continental-presse.de"</w:instrText>
      </w:r>
      <w:r>
        <w:rPr>
          <w:rFonts w:cs="Arial"/>
          <w:szCs w:val="22"/>
        </w:rPr>
        <w:fldChar w:fldCharType="separate"/>
      </w:r>
      <w:r>
        <w:rPr>
          <w:rFonts w:cs="Arial"/>
          <w:bCs/>
          <w:szCs w:val="22"/>
        </w:rPr>
        <w:t>www.continental-presse.de</w:t>
      </w:r>
      <w:r>
        <w:rPr>
          <w:rFonts w:cs="Arial"/>
          <w:szCs w:val="22"/>
        </w:rPr>
        <w:fldChar w:fldCharType="end"/>
      </w:r>
    </w:p>
    <w:p w14:paraId="59BD74DB" w14:textId="77777777" w:rsidR="00BF236E" w:rsidRDefault="00700B21">
      <w:pPr>
        <w:pStyle w:val="Zweispaltig"/>
        <w:rPr>
          <w:rFonts w:cs="Arial"/>
          <w:szCs w:val="22"/>
          <w:lang w:val="en-US"/>
        </w:rPr>
      </w:pPr>
      <w:proofErr w:type="spellStart"/>
      <w:r>
        <w:rPr>
          <w:rFonts w:cs="Arial"/>
          <w:b/>
          <w:szCs w:val="22"/>
          <w:lang w:val="en-US"/>
        </w:rPr>
        <w:t>Mediendatenbank</w:t>
      </w:r>
      <w:proofErr w:type="spellEnd"/>
      <w:r>
        <w:rPr>
          <w:rFonts w:cs="Arial"/>
          <w:b/>
          <w:szCs w:val="22"/>
          <w:lang w:val="en-US"/>
        </w:rPr>
        <w:t xml:space="preserve">: </w:t>
      </w:r>
      <w:r>
        <w:rPr>
          <w:rFonts w:cs="Arial"/>
          <w:szCs w:val="22"/>
          <w:lang w:val="en-US"/>
        </w:rPr>
        <w:t>www.continental-mediacenter.com</w:t>
      </w:r>
    </w:p>
    <w:p w14:paraId="5438D1A5" w14:textId="77777777" w:rsidR="00BF236E" w:rsidRDefault="00700B21">
      <w:pPr>
        <w:pStyle w:val="Zweispaltig"/>
        <w:rPr>
          <w:rFonts w:cs="Arial"/>
          <w:szCs w:val="22"/>
          <w:lang w:val="en-US"/>
        </w:rPr>
      </w:pPr>
      <w:proofErr w:type="spellStart"/>
      <w:r>
        <w:rPr>
          <w:rFonts w:cs="Arial"/>
          <w:b/>
          <w:szCs w:val="22"/>
          <w:lang w:val="en-US"/>
        </w:rPr>
        <w:t>Videoportal</w:t>
      </w:r>
      <w:proofErr w:type="spellEnd"/>
      <w:r>
        <w:rPr>
          <w:rFonts w:cs="Arial"/>
          <w:b/>
          <w:szCs w:val="22"/>
          <w:lang w:val="en-US"/>
        </w:rPr>
        <w:t xml:space="preserve">: </w:t>
      </w:r>
      <w:r>
        <w:rPr>
          <w:rFonts w:cs="Arial"/>
          <w:szCs w:val="22"/>
          <w:lang w:val="en-US"/>
        </w:rPr>
        <w:t>videoportal.continental-corporation.com</w:t>
      </w:r>
    </w:p>
    <w:p w14:paraId="22CF89D9" w14:textId="77777777" w:rsidR="00BF236E" w:rsidRDefault="00BF236E">
      <w:pPr>
        <w:pStyle w:val="Zweispaltig"/>
        <w:rPr>
          <w:rFonts w:cs="Arial"/>
          <w:szCs w:val="22"/>
          <w:lang w:val="en-US"/>
        </w:rPr>
        <w:sectPr w:rsidR="00BF236E">
          <w:type w:val="continuous"/>
          <w:pgSz w:w="11906" w:h="16838" w:code="9"/>
          <w:pgMar w:top="2835" w:right="851" w:bottom="1134" w:left="1418" w:header="709" w:footer="454" w:gutter="0"/>
          <w:cols w:space="340"/>
          <w:docGrid w:linePitch="360"/>
        </w:sectPr>
      </w:pPr>
    </w:p>
    <w:p w14:paraId="0EE81AAF" w14:textId="77777777" w:rsidR="00BF236E" w:rsidRDefault="00F264ED">
      <w:pPr>
        <w:pStyle w:val="Boilerplate"/>
      </w:pPr>
      <w:r>
        <w:rPr>
          <w:rFonts w:cs="Arial"/>
          <w:sz w:val="22"/>
          <w:szCs w:val="22"/>
        </w:rPr>
        <w:lastRenderedPageBreak/>
        <w:pict w14:anchorId="0DB6585C">
          <v:rect id="_x0000_i1028" style="width:481.85pt;height:.35pt" o:hralign="center" o:hrstd="t" o:hrnoshade="t" o:hr="t" fillcolor="black [3213]" stroked="f"/>
        </w:pict>
      </w:r>
    </w:p>
    <w:sectPr w:rsidR="00BF236E">
      <w:headerReference w:type="default" r:id="rId12"/>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C6A9F88" w14:textId="77777777" w:rsidR="00F264ED" w:rsidRDefault="00F264ED">
      <w:r>
        <w:separator/>
      </w:r>
    </w:p>
  </w:endnote>
  <w:endnote w:type="continuationSeparator" w:id="0">
    <w:p w14:paraId="766A5499" w14:textId="77777777" w:rsidR="00F264ED" w:rsidRDefault="00F2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Frutiger 45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0A2E92" w14:textId="77777777" w:rsidR="00BF236E" w:rsidRDefault="00F264ED">
    <w:pPr>
      <w:pStyle w:val="Fuzeile"/>
      <w:tabs>
        <w:tab w:val="clear" w:pos="9072"/>
        <w:tab w:val="right" w:pos="9639"/>
      </w:tabs>
      <w:spacing w:line="240" w:lineRule="auto"/>
    </w:pPr>
    <w:r>
      <w:rPr>
        <w:noProof/>
      </w:rPr>
      <w:pict w14:anchorId="4211E13C">
        <v:shapetype id="_x0000_t32" coordsize="21600,21600" o:spt="32" o:oned="t" path="m0,0l21600,21600e" filled="f">
          <v:path arrowok="t" fillok="f" o:connecttype="none"/>
          <o:lock v:ext="edit" shapetype="t"/>
        </v:shapetype>
        <v:shape id="AutoShape 1" o:spid="_x0000_s2049" type="#_x0000_t32" style="position:absolute;margin-left:0;margin-top:421pt;width:21.25pt;height:0;z-index:251672576;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" strokeweight=".5pt">
          <w10:wrap anchorx="page" anchory="page"/>
        </v:shape>
      </w:pict>
    </w:r>
    <w:r w:rsidR="00700B21">
      <w:tab/>
    </w:r>
    <w:r w:rsidR="00700B21">
      <w:tab/>
    </w:r>
    <w:r w:rsidR="00700B21">
      <w:fldChar w:fldCharType="begin"/>
    </w:r>
    <w:r w:rsidR="00700B21">
      <w:instrText xml:space="preserve"> if </w:instrText>
    </w:r>
    <w:r w:rsidR="00700B21">
      <w:fldChar w:fldCharType="begin"/>
    </w:r>
    <w:r w:rsidR="00700B21">
      <w:instrText xml:space="preserve"> =1 </w:instrText>
    </w:r>
    <w:r w:rsidR="00700B21">
      <w:fldChar w:fldCharType="separate"/>
    </w:r>
    <w:r w:rsidR="002E2D02">
      <w:rPr>
        <w:noProof/>
      </w:rPr>
      <w:instrText>1</w:instrText>
    </w:r>
    <w:r w:rsidR="00700B21">
      <w:rPr>
        <w:noProof/>
      </w:rPr>
      <w:fldChar w:fldCharType="end"/>
    </w:r>
    <w:r w:rsidR="00700B21">
      <w:instrText>=</w:instrText>
    </w:r>
    <w:fldSimple w:instr=" NumPages ">
      <w:r w:rsidR="002E2D02">
        <w:rPr>
          <w:noProof/>
        </w:rPr>
        <w:instrText>3</w:instrText>
      </w:r>
    </w:fldSimple>
    <w:r w:rsidR="00700B21">
      <w:instrText xml:space="preserve"> "</w:instrText>
    </w:r>
    <w:r w:rsidR="00700B21">
      <w:fldChar w:fldCharType="begin"/>
    </w:r>
    <w:r w:rsidR="00700B21">
      <w:instrText xml:space="preserve"> Page </w:instrText>
    </w:r>
    <w:r w:rsidR="00700B21">
      <w:fldChar w:fldCharType="separate"/>
    </w:r>
    <w:r w:rsidR="002E2D02">
      <w:rPr>
        <w:noProof/>
      </w:rPr>
      <w:instrText>1</w:instrText>
    </w:r>
    <w:r w:rsidR="00700B21">
      <w:rPr>
        <w:noProof/>
      </w:rPr>
      <w:fldChar w:fldCharType="end"/>
    </w:r>
    <w:r w:rsidR="00700B21">
      <w:instrText>/</w:instrText>
    </w:r>
    <w:fldSimple w:instr=" NumPages ">
      <w:r w:rsidR="002E2D02">
        <w:rPr>
          <w:noProof/>
        </w:rPr>
        <w:instrText>1</w:instrText>
      </w:r>
    </w:fldSimple>
    <w:r w:rsidR="00700B21">
      <w:instrText>" "</w:instrText>
    </w:r>
    <w:r w:rsidR="00700B21">
      <w:fldChar w:fldCharType="begin"/>
    </w:r>
    <w:r w:rsidR="00700B21">
      <w:instrText xml:space="preserve"> if </w:instrText>
    </w:r>
    <w:r w:rsidR="00700B21">
      <w:fldChar w:fldCharType="begin"/>
    </w:r>
    <w:r w:rsidR="00700B21">
      <w:instrText xml:space="preserve"> Page </w:instrText>
    </w:r>
    <w:r w:rsidR="00700B21">
      <w:fldChar w:fldCharType="separate"/>
    </w:r>
    <w:r w:rsidR="002E2D02">
      <w:rPr>
        <w:noProof/>
      </w:rPr>
      <w:instrText>2</w:instrText>
    </w:r>
    <w:r w:rsidR="00700B21">
      <w:rPr>
        <w:noProof/>
      </w:rPr>
      <w:fldChar w:fldCharType="end"/>
    </w:r>
    <w:r w:rsidR="00700B21">
      <w:instrText>=</w:instrText>
    </w:r>
    <w:fldSimple w:instr=" NumPages ">
      <w:r w:rsidR="002E2D02">
        <w:rPr>
          <w:noProof/>
        </w:rPr>
        <w:instrText>3</w:instrText>
      </w:r>
    </w:fldSimple>
    <w:r w:rsidR="00700B21">
      <w:instrText xml:space="preserve"> "" </w:instrText>
    </w:r>
    <w:r w:rsidR="00700B21">
      <w:br/>
      <w:instrText>"</w:instrText>
    </w:r>
    <w:r w:rsidR="00700B21">
      <w:fldChar w:fldCharType="begin"/>
    </w:r>
    <w:r w:rsidR="00700B21">
      <w:instrText xml:space="preserve"> Page </w:instrText>
    </w:r>
    <w:r w:rsidR="00700B21">
      <w:fldChar w:fldCharType="separate"/>
    </w:r>
    <w:r w:rsidR="002E2D02">
      <w:rPr>
        <w:noProof/>
      </w:rPr>
      <w:instrText>2</w:instrText>
    </w:r>
    <w:r w:rsidR="00700B21">
      <w:rPr>
        <w:noProof/>
      </w:rPr>
      <w:fldChar w:fldCharType="end"/>
    </w:r>
    <w:r w:rsidR="00700B21">
      <w:instrText>/</w:instrText>
    </w:r>
    <w:fldSimple w:instr=" NumPages ">
      <w:r w:rsidR="002E2D02">
        <w:rPr>
          <w:noProof/>
        </w:rPr>
        <w:instrText>3</w:instrText>
      </w:r>
    </w:fldSimple>
    <w:r w:rsidR="00700B21">
      <w:instrText xml:space="preserve">" </w:instrText>
    </w:r>
    <w:r w:rsidR="002E2D02">
      <w:fldChar w:fldCharType="separate"/>
    </w:r>
    <w:r w:rsidR="002E2D02">
      <w:rPr>
        <w:noProof/>
      </w:rPr>
      <w:instrText>2/3</w:instrText>
    </w:r>
    <w:r w:rsidR="00700B21">
      <w:fldChar w:fldCharType="end"/>
    </w:r>
    <w:r w:rsidR="00700B21">
      <w:instrText xml:space="preserve">" </w:instrText>
    </w:r>
    <w:r w:rsidR="002E2D02">
      <w:fldChar w:fldCharType="separate"/>
    </w:r>
    <w:r w:rsidR="002E2D02">
      <w:rPr>
        <w:noProof/>
      </w:rPr>
      <w:t>2/3</w:t>
    </w:r>
    <w:r w:rsidR="00700B21">
      <w:fldChar w:fldCharType="end"/>
    </w:r>
  </w:p>
  <w:p w14:paraId="70A95288" w14:textId="77777777" w:rsidR="00BF236E" w:rsidRDefault="00700B21">
    <w:pPr>
      <w:pStyle w:val="Fuss"/>
      <w:framePr w:w="9632" w:h="485" w:hRule="exact" w:wrap="around" w:vAnchor="page" w:hAnchor="page" w:x="1390" w:y="16132"/>
      <w:shd w:val="solid" w:color="FFFFFF" w:fill="FFFFFF"/>
      <w:rPr>
        <w:rFonts w:cs="Arial"/>
        <w:noProof/>
      </w:rPr>
    </w:pPr>
    <w:r>
      <w:rPr>
        <w:rFonts w:cs="Arial"/>
        <w:noProof/>
      </w:rPr>
      <w:t>Ihr Kontakt:</w:t>
    </w:r>
  </w:p>
  <w:p w14:paraId="2AD00DCA" w14:textId="77777777" w:rsidR="00BF236E" w:rsidRDefault="00700B21">
    <w:pPr>
      <w:pStyle w:val="Fuss"/>
      <w:framePr w:w="9632" w:h="485" w:hRule="exact" w:wrap="around" w:vAnchor="page" w:hAnchor="page" w:x="1390" w:y="16132"/>
      <w:shd w:val="solid" w:color="FFFFFF" w:fill="FFFFFF"/>
      <w:rPr>
        <w:rFonts w:cs="Arial"/>
      </w:rPr>
    </w:pPr>
    <w:r>
      <w:rPr>
        <w:rFonts w:cs="Arial"/>
        <w:noProof/>
      </w:rPr>
      <w:t>Christopher Schrecke, Telefon: +49 69 7603-2022</w:t>
    </w:r>
  </w:p>
  <w:p w14:paraId="0AADC4E5" w14:textId="77777777" w:rsidR="00BF236E" w:rsidRDefault="00700B21">
    <w:pPr>
      <w:pStyle w:val="Fuss"/>
      <w:spacing w:line="200" w:lineRule="exact"/>
      <w:rPr>
        <w:szCs w:val="18"/>
      </w:rPr>
    </w:pPr>
    <w:r>
      <w:t xml:space="preserve"> </w:t>
    </w:r>
    <w:r>
      <w:rPr>
        <w:szCs w:val="18"/>
      </w:rPr>
      <w:br/>
    </w:r>
  </w:p>
  <w:p w14:paraId="476735BF" w14:textId="77777777" w:rsidR="00BF236E" w:rsidRDefault="00BF236E">
    <w:pPr>
      <w:pStyle w:val="Fus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0A833E7" w14:textId="77777777" w:rsidR="00F264ED" w:rsidRDefault="00F264ED">
      <w:pPr>
        <w:pStyle w:val="Punkt-Liste"/>
        <w:ind w:left="284"/>
        <w:rPr>
          <w:color w:val="808080"/>
        </w:rPr>
      </w:pPr>
      <w:r>
        <w:rPr>
          <w:color w:val="808080"/>
        </w:rPr>
        <w:separator/>
      </w:r>
    </w:p>
  </w:footnote>
  <w:footnote w:type="continuationSeparator" w:id="0">
    <w:p w14:paraId="62CF6C6B" w14:textId="77777777" w:rsidR="00F264ED" w:rsidRDefault="00F264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1B6EBB" w14:textId="77777777" w:rsidR="00BF236E" w:rsidRDefault="00700B21">
    <w:pPr>
      <w:pStyle w:val="TitelC"/>
    </w:pPr>
    <w:r>
      <w:rPr>
        <w:noProof/>
      </w:rPr>
      <w:drawing>
        <wp:anchor distT="0" distB="0" distL="114300" distR="114300" simplePos="0" relativeHeight="251679744" behindDoc="0" locked="0" layoutInCell="1" allowOverlap="1" wp14:anchorId="29ADA48A" wp14:editId="058E0AE4">
          <wp:simplePos x="0" y="0"/>
          <wp:positionH relativeFrom="column">
            <wp:posOffset>4500668</wp:posOffset>
          </wp:positionH>
          <wp:positionV relativeFrom="paragraph">
            <wp:posOffset>924772</wp:posOffset>
          </wp:positionV>
          <wp:extent cx="1542331" cy="293298"/>
          <wp:effectExtent l="1905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42331" cy="293298"/>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35448E9E" wp14:editId="2220094F">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912866" w14:textId="77777777" w:rsidR="00BF236E" w:rsidRDefault="00F264ED">
    <w:pPr>
      <w:pStyle w:val="TitelC"/>
    </w:pPr>
    <w:r>
      <w:rPr>
        <w:noProof/>
      </w:rPr>
      <w:pict w14:anchorId="42FA83DA">
        <v:shapetype id="_x0000_t202" coordsize="21600,21600" o:spt="202" path="m0,0l0,21600,21600,21600,21600,0xe">
          <v:stroke joinstyle="miter"/>
          <v:path gradientshapeok="t" o:connecttype="rect"/>
        </v:shapetype>
        <v:shape id="Text Box 2" o:spid="_x0000_s2050" type="#_x0000_t202" style="position:absolute;left:0;text-align:left;margin-left:0;margin-top:78.5pt;width:481.9pt;height:2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" stroked="f">
          <v:textbox>
            <w:txbxContent>
              <w:p w14:paraId="2852CD7C" w14:textId="77777777" w:rsidR="00BF236E" w:rsidRDefault="00700B21">
                <w:pPr>
                  <w:jc w:val="center"/>
                </w:pPr>
                <w:r>
                  <w:t xml:space="preserve">- </w:t>
                </w:r>
                <w:r>
                  <w:fldChar w:fldCharType="begin"/>
                </w:r>
                <w:r>
                  <w:instrText xml:space="preserve"> PAGE </w:instrText>
                </w:r>
                <w:r>
                  <w:fldChar w:fldCharType="separate"/>
                </w:r>
                <w:r w:rsidR="002E2D02">
                  <w:rPr>
                    <w:noProof/>
                  </w:rPr>
                  <w:t>2</w:t>
                </w:r>
                <w:r>
                  <w:rPr>
                    <w:noProof/>
                  </w:rPr>
                  <w:fldChar w:fldCharType="end"/>
                </w:r>
                <w:r>
                  <w:t xml:space="preserve"> -</w:t>
                </w:r>
              </w:p>
            </w:txbxContent>
          </v:textbox>
        </v:shape>
      </w:pict>
    </w:r>
    <w:r w:rsidR="00700B21">
      <w:rPr>
        <w:noProof/>
      </w:rPr>
      <w:drawing>
        <wp:anchor distT="0" distB="0" distL="114300" distR="114300" simplePos="0" relativeHeight="251674624" behindDoc="0" locked="0" layoutInCell="1" allowOverlap="1" wp14:anchorId="1FA11FDC" wp14:editId="034FF05A">
          <wp:simplePos x="0" y="0"/>
          <wp:positionH relativeFrom="column">
            <wp:posOffset>-65405</wp:posOffset>
          </wp:positionH>
          <wp:positionV relativeFrom="paragraph">
            <wp:posOffset>-13970</wp:posOffset>
          </wp:positionV>
          <wp:extent cx="2484120" cy="476250"/>
          <wp:effectExtent l="1905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3C58FFC" w14:textId="77777777" w:rsidR="00BF236E" w:rsidRDefault="00F264ED">
    <w:pPr>
      <w:pStyle w:val="TitelC"/>
    </w:pPr>
    <w:r>
      <w:rPr>
        <w:noProof/>
      </w:rPr>
      <w:pict w14:anchorId="2CC44D5E">
        <v:shapetype id="_x0000_t202" coordsize="21600,21600" o:spt="202" path="m0,0l0,21600,21600,21600,21600,0xe">
          <v:stroke joinstyle="miter"/>
          <v:path gradientshapeok="t" o:connecttype="rect"/>
        </v:shapetype>
        <v:shape id="Textfeld 41" o:spid="_x0000_s2051" type="#_x0000_t202" style="position:absolute;left:0;text-align:left;margin-left:0;margin-top:78.5pt;width:481.9pt;height:2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" fillcolor="white [3201]" stroked="f" strokeweight=".5pt">
          <v:path arrowok="t"/>
          <v:textbox>
            <w:txbxContent>
              <w:p w14:paraId="5C106F3B" w14:textId="77777777" w:rsidR="00BF236E" w:rsidRDefault="00700B21">
                <w:pPr>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v:textbox>
        </v:shape>
      </w:pict>
    </w:r>
    <w:r w:rsidR="00700B21">
      <w:rPr>
        <w:noProof/>
      </w:rPr>
      <w:drawing>
        <wp:anchor distT="0" distB="0" distL="114300" distR="114300" simplePos="0" relativeHeight="251676672" behindDoc="0" locked="0" layoutInCell="1" allowOverlap="1" wp14:anchorId="01D8CA20" wp14:editId="74CECFDD">
          <wp:simplePos x="0" y="0"/>
          <wp:positionH relativeFrom="column">
            <wp:posOffset>-65405</wp:posOffset>
          </wp:positionH>
          <wp:positionV relativeFrom="paragraph">
            <wp:posOffset>-14180</wp:posOffset>
          </wp:positionV>
          <wp:extent cx="2484000" cy="476260"/>
          <wp:effectExtent l="0" t="0" r="0" b="0"/>
          <wp:wrapNone/>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E6A4CF" w14:textId="77777777" w:rsidR="00BF236E" w:rsidRDefault="00F264ED">
    <w:pPr>
      <w:pStyle w:val="TitelC"/>
    </w:pPr>
    <w:r>
      <w:rPr>
        <w:noProof/>
      </w:rPr>
      <w:pict w14:anchorId="3D0951DD">
        <v:shapetype id="_x0000_t202" coordsize="21600,21600" o:spt="202" path="m0,0l0,21600,21600,21600,21600,0xe">
          <v:stroke joinstyle="miter"/>
          <v:path gradientshapeok="t" o:connecttype="rect"/>
        </v:shapetype>
        <v:shape id="_x0000_s2052" type="#_x0000_t202" style="position:absolute;left:0;text-align:left;margin-left:0;margin-top:78.5pt;width:481.9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" fillcolor="white [3201]" stroked="f" strokeweight=".5pt">
          <v:path arrowok="t"/>
          <v:textbox>
            <w:txbxContent>
              <w:p w14:paraId="6A1AF4EE" w14:textId="77777777" w:rsidR="00BF236E" w:rsidRDefault="00700B21">
                <w:pPr>
                  <w:spacing w:line="240" w:lineRule="auto"/>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v:textbox>
        </v:shape>
      </w:pict>
    </w:r>
    <w:r w:rsidR="00700B21">
      <w:rPr>
        <w:noProof/>
      </w:rPr>
      <w:drawing>
        <wp:anchor distT="0" distB="0" distL="114300" distR="114300" simplePos="0" relativeHeight="251670528" behindDoc="0" locked="0" layoutInCell="1" allowOverlap="1" wp14:anchorId="29967084" wp14:editId="0B673AA5">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00"/>
  <w:displayHorizontalDrawingGridEvery w:val="2"/>
  <w:characterSpacingControl w:val="doNotCompress"/>
  <w:hdrShapeDefaults>
    <o:shapedefaults v:ext="edit" spidmax="2053"/>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
  <w:docVars>
    <w:docVar w:name="Fussszeile" w:val="Fusszeile"/>
    <w:docVar w:name="Fusszeile" w:val="Ihr Kontakt:_x000d__x000a_Vorname Nachname, Telefon: international"/>
  </w:docVars>
  <w:rsids>
    <w:rsidRoot w:val="00BF236E"/>
    <w:rsid w:val="00022A4F"/>
    <w:rsid w:val="000375F6"/>
    <w:rsid w:val="001E1255"/>
    <w:rsid w:val="00227D21"/>
    <w:rsid w:val="002E2D02"/>
    <w:rsid w:val="00700B21"/>
    <w:rsid w:val="00746E27"/>
    <w:rsid w:val="00827151"/>
    <w:rsid w:val="00B64466"/>
    <w:rsid w:val="00BF236E"/>
    <w:rsid w:val="00D96303"/>
    <w:rsid w:val="00E1111C"/>
    <w:rsid w:val="00F264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5BF2F3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5109BCEB7F6041B5B3DDFD2DFD9625"/>
        <w:category>
          <w:name w:val="Allgemein"/>
          <w:gallery w:val="placeholder"/>
        </w:category>
        <w:types>
          <w:type w:val="bbPlcHdr"/>
        </w:types>
        <w:behaviors>
          <w:behavior w:val="content"/>
        </w:behaviors>
        <w:guid w:val="{12FD0251-35F9-FB43-8A4E-285EA991F456}"/>
      </w:docPartPr>
      <w:docPartBody>
        <w:p w:rsidR="00D11B68" w:rsidRDefault="002B39F4">
          <w:pPr>
            <w:pStyle w:val="755109BCEB7F6041B5B3DDFD2DFD9625"/>
          </w:pPr>
          <w:r>
            <w:rPr>
              <w:rStyle w:val="berschrift1Zchn"/>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Frutiger 45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D11B68"/>
    <w:rsid w:val="000E7063"/>
    <w:rsid w:val="002B39F4"/>
    <w:rsid w:val="00452360"/>
    <w:rsid w:val="0046430A"/>
    <w:rsid w:val="00D11B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755109BCEB7F6041B5B3DDFD2DFD9625">
    <w:name w:val="755109BCEB7F6041B5B3DDFD2DFD9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3EE5D7-0E23-5B4E-A2BE-9A482AC7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5142</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Microsoft Office-Anwender</cp:lastModifiedBy>
  <cp:revision>10</cp:revision>
  <dcterms:created xsi:type="dcterms:W3CDTF">2016-07-11T10:45:00Z</dcterms:created>
  <dcterms:modified xsi:type="dcterms:W3CDTF">2016-07-25T14:58:00Z</dcterms:modified>
</cp:coreProperties>
</file>